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A26A" w14:textId="77777777" w:rsidR="0044580E" w:rsidRPr="00BC361D" w:rsidRDefault="0044580E" w:rsidP="0044580E">
      <w:pPr>
        <w:widowControl w:val="0"/>
        <w:pBdr>
          <w:bottom w:val="single" w:sz="4" w:space="1" w:color="auto"/>
        </w:pBdr>
        <w:autoSpaceDE w:val="0"/>
        <w:autoSpaceDN w:val="0"/>
        <w:adjustRightInd w:val="0"/>
        <w:spacing w:after="0" w:line="240" w:lineRule="auto"/>
        <w:rPr>
          <w:rFonts w:cs="Calibri"/>
          <w:b/>
          <w:color w:val="000000"/>
          <w:sz w:val="24"/>
          <w:szCs w:val="24"/>
        </w:rPr>
      </w:pPr>
      <w:bookmarkStart w:id="0" w:name="_GoBack"/>
      <w:bookmarkEnd w:id="0"/>
      <w:r>
        <w:rPr>
          <w:rFonts w:cs="Calibri"/>
          <w:b/>
          <w:color w:val="000000"/>
          <w:sz w:val="24"/>
          <w:szCs w:val="24"/>
        </w:rPr>
        <w:t xml:space="preserve">WA Food Coalition </w:t>
      </w:r>
      <w:r w:rsidR="001A660B">
        <w:rPr>
          <w:rFonts w:cs="Calibri"/>
          <w:b/>
          <w:color w:val="000000"/>
          <w:sz w:val="24"/>
          <w:szCs w:val="24"/>
        </w:rPr>
        <w:t>F.A.</w:t>
      </w:r>
      <w:r>
        <w:rPr>
          <w:rFonts w:cs="Calibri"/>
          <w:b/>
          <w:color w:val="000000"/>
          <w:sz w:val="24"/>
          <w:szCs w:val="24"/>
        </w:rPr>
        <w:t xml:space="preserve"> Advisory Committee </w:t>
      </w:r>
      <w:r w:rsidR="001A660B">
        <w:rPr>
          <w:rFonts w:cs="Calibri"/>
          <w:b/>
          <w:color w:val="000000"/>
          <w:sz w:val="24"/>
          <w:szCs w:val="24"/>
        </w:rPr>
        <w:t>Subcontractor Resources Task Force 5/20</w:t>
      </w:r>
      <w:r>
        <w:rPr>
          <w:rFonts w:cs="Calibri"/>
          <w:b/>
          <w:color w:val="000000"/>
          <w:sz w:val="24"/>
          <w:szCs w:val="24"/>
        </w:rPr>
        <w:t xml:space="preserve">/19 </w:t>
      </w:r>
    </w:p>
    <w:p w14:paraId="49F8A45C" w14:textId="77777777" w:rsidR="0044580E" w:rsidRPr="00E214E1" w:rsidRDefault="0044580E" w:rsidP="0044580E">
      <w:pPr>
        <w:widowControl w:val="0"/>
        <w:autoSpaceDE w:val="0"/>
        <w:autoSpaceDN w:val="0"/>
        <w:adjustRightInd w:val="0"/>
        <w:spacing w:after="0" w:line="240" w:lineRule="auto"/>
        <w:rPr>
          <w:rFonts w:asciiTheme="minorHAnsi" w:hAnsiTheme="minorHAnsi" w:cstheme="minorHAnsi"/>
          <w:b/>
          <w:color w:val="000000"/>
          <w:sz w:val="24"/>
          <w:szCs w:val="24"/>
        </w:rPr>
      </w:pPr>
    </w:p>
    <w:p w14:paraId="62C62DD1" w14:textId="77777777" w:rsidR="00E214E1" w:rsidRPr="008B5C3A" w:rsidRDefault="00822A09" w:rsidP="008B5C3A">
      <w:pPr>
        <w:pStyle w:val="ListParagraph"/>
        <w:numPr>
          <w:ilvl w:val="0"/>
          <w:numId w:val="11"/>
        </w:numPr>
        <w:spacing w:after="0"/>
        <w:rPr>
          <w:rFonts w:asciiTheme="minorHAnsi" w:hAnsiTheme="minorHAnsi" w:cstheme="minorHAnsi"/>
          <w:b/>
          <w:color w:val="000000"/>
        </w:rPr>
      </w:pPr>
      <w:r>
        <w:rPr>
          <w:rFonts w:asciiTheme="minorHAnsi" w:hAnsiTheme="minorHAnsi" w:cstheme="minorHAnsi"/>
          <w:b/>
          <w:color w:val="000000"/>
        </w:rPr>
        <w:t>Participants and Self Introductions</w:t>
      </w:r>
      <w:r w:rsidR="008B5C3A">
        <w:rPr>
          <w:rFonts w:asciiTheme="minorHAnsi" w:hAnsiTheme="minorHAnsi" w:cstheme="minorHAnsi"/>
          <w:b/>
          <w:color w:val="000000"/>
        </w:rPr>
        <w:t xml:space="preserve"> </w:t>
      </w:r>
    </w:p>
    <w:p w14:paraId="67D8A74E" w14:textId="77777777" w:rsidR="005313CA" w:rsidRDefault="005313CA" w:rsidP="005313CA">
      <w:pPr>
        <w:pStyle w:val="ListParagraph"/>
        <w:numPr>
          <w:ilvl w:val="0"/>
          <w:numId w:val="9"/>
        </w:numPr>
        <w:spacing w:after="0"/>
        <w:rPr>
          <w:rFonts w:asciiTheme="minorHAnsi" w:hAnsiTheme="minorHAnsi" w:cstheme="minorHAnsi"/>
          <w:color w:val="000000"/>
        </w:rPr>
      </w:pPr>
      <w:r w:rsidRPr="008D6D4C">
        <w:rPr>
          <w:rFonts w:asciiTheme="minorHAnsi" w:hAnsiTheme="minorHAnsi" w:cstheme="minorHAnsi"/>
          <w:i/>
          <w:color w:val="000000"/>
        </w:rPr>
        <w:t>Alissa Jones</w:t>
      </w:r>
      <w:r>
        <w:rPr>
          <w:rFonts w:asciiTheme="minorHAnsi" w:hAnsiTheme="minorHAnsi" w:cstheme="minorHAnsi"/>
          <w:color w:val="000000"/>
        </w:rPr>
        <w:t xml:space="preserve"> – Lynnwood Food Bank</w:t>
      </w:r>
      <w:r w:rsidR="00ED5F7E">
        <w:rPr>
          <w:rFonts w:asciiTheme="minorHAnsi" w:hAnsiTheme="minorHAnsi" w:cstheme="minorHAnsi"/>
          <w:color w:val="000000"/>
        </w:rPr>
        <w:t xml:space="preserve">; Director of Lynwood Food Bank and chair of the best practices committee for Snohomish Food Bank coalition. She learns best by learning with others, and fields questions from other food bank directors often and would love to talk about monitoring inspections and recertification. </w:t>
      </w:r>
    </w:p>
    <w:p w14:paraId="7D974941" w14:textId="77777777" w:rsidR="005313CA" w:rsidRDefault="005313CA" w:rsidP="005313CA">
      <w:pPr>
        <w:pStyle w:val="ListParagraph"/>
        <w:numPr>
          <w:ilvl w:val="0"/>
          <w:numId w:val="9"/>
        </w:numPr>
        <w:spacing w:after="0"/>
        <w:rPr>
          <w:rFonts w:asciiTheme="minorHAnsi" w:hAnsiTheme="minorHAnsi" w:cstheme="minorHAnsi"/>
          <w:color w:val="000000"/>
        </w:rPr>
      </w:pPr>
      <w:r w:rsidRPr="008D6D4C">
        <w:rPr>
          <w:rFonts w:asciiTheme="minorHAnsi" w:hAnsiTheme="minorHAnsi" w:cstheme="minorHAnsi"/>
          <w:i/>
          <w:color w:val="000000"/>
        </w:rPr>
        <w:t>Katie Rains</w:t>
      </w:r>
      <w:r>
        <w:rPr>
          <w:rFonts w:asciiTheme="minorHAnsi" w:hAnsiTheme="minorHAnsi" w:cstheme="minorHAnsi"/>
          <w:color w:val="000000"/>
        </w:rPr>
        <w:t xml:space="preserve"> – WSDA Food Assistance (Convener)</w:t>
      </w:r>
      <w:r w:rsidR="00354D74">
        <w:rPr>
          <w:rFonts w:asciiTheme="minorHAnsi" w:hAnsiTheme="minorHAnsi" w:cstheme="minorHAnsi"/>
          <w:color w:val="000000"/>
        </w:rPr>
        <w:t>; Has been at WSDA since November</w:t>
      </w:r>
      <w:r>
        <w:rPr>
          <w:rFonts w:asciiTheme="minorHAnsi" w:hAnsiTheme="minorHAnsi" w:cstheme="minorHAnsi"/>
          <w:color w:val="000000"/>
        </w:rPr>
        <w:t xml:space="preserve"> </w:t>
      </w:r>
      <w:r w:rsidR="003F21A6">
        <w:rPr>
          <w:rFonts w:asciiTheme="minorHAnsi" w:hAnsiTheme="minorHAnsi" w:cstheme="minorHAnsi"/>
          <w:color w:val="000000"/>
        </w:rPr>
        <w:t xml:space="preserve">after ten years as a nonprofit director and </w:t>
      </w:r>
      <w:r w:rsidR="00354D74">
        <w:rPr>
          <w:rFonts w:asciiTheme="minorHAnsi" w:hAnsiTheme="minorHAnsi" w:cstheme="minorHAnsi"/>
          <w:color w:val="000000"/>
        </w:rPr>
        <w:t>will be bring</w:t>
      </w:r>
      <w:r w:rsidR="003F21A6">
        <w:rPr>
          <w:rFonts w:asciiTheme="minorHAnsi" w:hAnsiTheme="minorHAnsi" w:cstheme="minorHAnsi"/>
          <w:color w:val="000000"/>
        </w:rPr>
        <w:t>ing this task force</w:t>
      </w:r>
      <w:r w:rsidR="00354D74">
        <w:rPr>
          <w:rFonts w:asciiTheme="minorHAnsi" w:hAnsiTheme="minorHAnsi" w:cstheme="minorHAnsi"/>
          <w:color w:val="000000"/>
        </w:rPr>
        <w:t xml:space="preserve"> together over the coming months. Given her newness at WSDA she’s not going to overstep</w:t>
      </w:r>
      <w:r w:rsidR="003F21A6">
        <w:rPr>
          <w:rFonts w:asciiTheme="minorHAnsi" w:hAnsiTheme="minorHAnsi" w:cstheme="minorHAnsi"/>
          <w:color w:val="000000"/>
        </w:rPr>
        <w:t>/overpromise</w:t>
      </w:r>
      <w:r w:rsidR="00354D74">
        <w:rPr>
          <w:rFonts w:asciiTheme="minorHAnsi" w:hAnsiTheme="minorHAnsi" w:cstheme="minorHAnsi"/>
          <w:color w:val="000000"/>
        </w:rPr>
        <w:t xml:space="preserve"> unless she’s positive about the answer, so it’s likely that we’ll end up surfacing more questions than answers on our call, but she’s committed to working with WSDA</w:t>
      </w:r>
      <w:r w:rsidR="003F21A6">
        <w:rPr>
          <w:rFonts w:asciiTheme="minorHAnsi" w:hAnsiTheme="minorHAnsi" w:cstheme="minorHAnsi"/>
          <w:color w:val="000000"/>
        </w:rPr>
        <w:t xml:space="preserve"> staff</w:t>
      </w:r>
      <w:r w:rsidR="00354D74">
        <w:rPr>
          <w:rFonts w:asciiTheme="minorHAnsi" w:hAnsiTheme="minorHAnsi" w:cstheme="minorHAnsi"/>
          <w:color w:val="000000"/>
        </w:rPr>
        <w:t>, and as necessary, USDA, to get answers</w:t>
      </w:r>
      <w:r w:rsidR="003F21A6">
        <w:rPr>
          <w:rFonts w:asciiTheme="minorHAnsi" w:hAnsiTheme="minorHAnsi" w:cstheme="minorHAnsi"/>
          <w:color w:val="000000"/>
        </w:rPr>
        <w:t xml:space="preserve"> and then to work with you all to develop tools</w:t>
      </w:r>
      <w:r w:rsidR="00354D74">
        <w:rPr>
          <w:rFonts w:asciiTheme="minorHAnsi" w:hAnsiTheme="minorHAnsi" w:cstheme="minorHAnsi"/>
          <w:color w:val="000000"/>
        </w:rPr>
        <w:t xml:space="preserve">.  </w:t>
      </w:r>
    </w:p>
    <w:p w14:paraId="2FE22E5D" w14:textId="77777777" w:rsidR="005313CA" w:rsidRDefault="005313CA" w:rsidP="005313CA">
      <w:pPr>
        <w:pStyle w:val="ListParagraph"/>
        <w:numPr>
          <w:ilvl w:val="0"/>
          <w:numId w:val="9"/>
        </w:numPr>
        <w:spacing w:after="0"/>
        <w:rPr>
          <w:rFonts w:asciiTheme="minorHAnsi" w:hAnsiTheme="minorHAnsi" w:cstheme="minorHAnsi"/>
          <w:color w:val="000000"/>
        </w:rPr>
      </w:pPr>
      <w:r w:rsidRPr="008D6D4C">
        <w:rPr>
          <w:rFonts w:asciiTheme="minorHAnsi" w:hAnsiTheme="minorHAnsi" w:cstheme="minorHAnsi"/>
          <w:i/>
          <w:color w:val="000000"/>
        </w:rPr>
        <w:t>Kim Conant</w:t>
      </w:r>
      <w:r>
        <w:rPr>
          <w:rFonts w:asciiTheme="minorHAnsi" w:hAnsiTheme="minorHAnsi" w:cstheme="minorHAnsi"/>
          <w:color w:val="000000"/>
        </w:rPr>
        <w:t xml:space="preserve"> – Volunteers of America of Western WA; she’s been there for years but is new to the role of Senior Director of Hunger Prevention. Kim hopes to learn as much as she can, and help fight hunger in Snohomish County.  </w:t>
      </w:r>
    </w:p>
    <w:p w14:paraId="1319610E" w14:textId="77777777" w:rsidR="005313CA" w:rsidRDefault="005313CA" w:rsidP="005313CA">
      <w:pPr>
        <w:pStyle w:val="ListParagraph"/>
        <w:numPr>
          <w:ilvl w:val="0"/>
          <w:numId w:val="9"/>
        </w:numPr>
        <w:spacing w:after="0"/>
        <w:rPr>
          <w:rFonts w:asciiTheme="minorHAnsi" w:hAnsiTheme="minorHAnsi" w:cstheme="minorHAnsi"/>
          <w:color w:val="000000"/>
        </w:rPr>
      </w:pPr>
      <w:r w:rsidRPr="008D6D4C">
        <w:rPr>
          <w:rFonts w:asciiTheme="minorHAnsi" w:hAnsiTheme="minorHAnsi" w:cstheme="minorHAnsi"/>
          <w:i/>
          <w:color w:val="000000"/>
        </w:rPr>
        <w:t>Lindsey Robinson</w:t>
      </w:r>
      <w:r>
        <w:rPr>
          <w:rFonts w:asciiTheme="minorHAnsi" w:hAnsiTheme="minorHAnsi" w:cstheme="minorHAnsi"/>
          <w:color w:val="000000"/>
        </w:rPr>
        <w:t xml:space="preserve"> – Hopelink</w:t>
      </w:r>
      <w:r w:rsidR="00ED5F7E">
        <w:rPr>
          <w:rFonts w:asciiTheme="minorHAnsi" w:hAnsiTheme="minorHAnsi" w:cstheme="minorHAnsi"/>
          <w:color w:val="000000"/>
        </w:rPr>
        <w:t xml:space="preserve">; Food program manager at Hopelink which operates 5 food pantries in East and North King County. They are the lead contractor for EFAP funds. She’s about 6 months into this role and excited to be here in a learning capacity and to help support stakeholder communication going forward. </w:t>
      </w:r>
    </w:p>
    <w:p w14:paraId="4FAD2390" w14:textId="77777777" w:rsidR="005313CA" w:rsidRDefault="005313CA" w:rsidP="005313CA">
      <w:pPr>
        <w:pStyle w:val="ListParagraph"/>
        <w:numPr>
          <w:ilvl w:val="0"/>
          <w:numId w:val="9"/>
        </w:numPr>
        <w:spacing w:after="0"/>
        <w:rPr>
          <w:rFonts w:asciiTheme="minorHAnsi" w:hAnsiTheme="minorHAnsi" w:cstheme="minorHAnsi"/>
          <w:color w:val="000000"/>
        </w:rPr>
      </w:pPr>
      <w:proofErr w:type="spellStart"/>
      <w:r w:rsidRPr="008D6D4C">
        <w:rPr>
          <w:rFonts w:asciiTheme="minorHAnsi" w:hAnsiTheme="minorHAnsi" w:cstheme="minorHAnsi"/>
          <w:i/>
          <w:color w:val="000000"/>
        </w:rPr>
        <w:t>Peny</w:t>
      </w:r>
      <w:proofErr w:type="spellEnd"/>
      <w:r w:rsidRPr="008D6D4C">
        <w:rPr>
          <w:rFonts w:asciiTheme="minorHAnsi" w:hAnsiTheme="minorHAnsi" w:cstheme="minorHAnsi"/>
          <w:i/>
          <w:color w:val="000000"/>
        </w:rPr>
        <w:t xml:space="preserve"> Archer</w:t>
      </w:r>
      <w:r>
        <w:rPr>
          <w:rFonts w:asciiTheme="minorHAnsi" w:hAnsiTheme="minorHAnsi" w:cstheme="minorHAnsi"/>
          <w:color w:val="000000"/>
        </w:rPr>
        <w:t xml:space="preserve"> – Community Services of Moses Lake; CSML is both a food bank and </w:t>
      </w:r>
      <w:r w:rsidR="001D1350">
        <w:rPr>
          <w:rFonts w:asciiTheme="minorHAnsi" w:hAnsiTheme="minorHAnsi" w:cstheme="minorHAnsi"/>
          <w:color w:val="000000"/>
        </w:rPr>
        <w:t xml:space="preserve">a food pantry. They manage CSFP, EFAP and TEFAP for Grant, Adams, Lincoln and Benton Counties. They are also the lead for EFAP in Yakima County. </w:t>
      </w:r>
      <w:proofErr w:type="spellStart"/>
      <w:r w:rsidR="001D1350">
        <w:rPr>
          <w:rFonts w:asciiTheme="minorHAnsi" w:hAnsiTheme="minorHAnsi" w:cstheme="minorHAnsi"/>
          <w:color w:val="000000"/>
        </w:rPr>
        <w:t>Peny</w:t>
      </w:r>
      <w:proofErr w:type="spellEnd"/>
      <w:r w:rsidR="001D1350">
        <w:rPr>
          <w:rFonts w:asciiTheme="minorHAnsi" w:hAnsiTheme="minorHAnsi" w:cstheme="minorHAnsi"/>
          <w:color w:val="000000"/>
        </w:rPr>
        <w:t xml:space="preserve"> has been with CSML for 20 years. </w:t>
      </w:r>
    </w:p>
    <w:p w14:paraId="403A1E1C" w14:textId="77777777" w:rsidR="005313CA" w:rsidRDefault="005313CA" w:rsidP="005313CA">
      <w:pPr>
        <w:pStyle w:val="ListParagraph"/>
        <w:numPr>
          <w:ilvl w:val="0"/>
          <w:numId w:val="9"/>
        </w:numPr>
        <w:spacing w:after="0"/>
        <w:rPr>
          <w:rFonts w:asciiTheme="minorHAnsi" w:hAnsiTheme="minorHAnsi" w:cstheme="minorHAnsi"/>
          <w:color w:val="000000"/>
        </w:rPr>
      </w:pPr>
      <w:r w:rsidRPr="008D6D4C">
        <w:rPr>
          <w:rFonts w:asciiTheme="minorHAnsi" w:hAnsiTheme="minorHAnsi" w:cstheme="minorHAnsi"/>
          <w:i/>
          <w:color w:val="000000"/>
        </w:rPr>
        <w:t>Rosemary Rankins</w:t>
      </w:r>
      <w:r>
        <w:rPr>
          <w:rFonts w:asciiTheme="minorHAnsi" w:hAnsiTheme="minorHAnsi" w:cstheme="minorHAnsi"/>
          <w:color w:val="000000"/>
        </w:rPr>
        <w:t xml:space="preserve"> – Food Lifeline</w:t>
      </w:r>
      <w:r w:rsidR="001D1350">
        <w:rPr>
          <w:rFonts w:asciiTheme="minorHAnsi" w:hAnsiTheme="minorHAnsi" w:cstheme="minorHAnsi"/>
          <w:color w:val="000000"/>
        </w:rPr>
        <w:t xml:space="preserve">; She’s been with Food Lifeline for 8 years and they are the TEFAP lead for King County and they work with about 100 subcontractors. She’s looking for some good solid information to get to her subcontractors, especially around TMP requirements and products as well as new reports and forms from WSDA. There’s a lot of confusion and she’d like to help clear it up. </w:t>
      </w:r>
    </w:p>
    <w:p w14:paraId="10A1E700" w14:textId="77777777" w:rsidR="005313CA" w:rsidRDefault="005313CA" w:rsidP="005313CA">
      <w:pPr>
        <w:pStyle w:val="ListParagraph"/>
        <w:numPr>
          <w:ilvl w:val="0"/>
          <w:numId w:val="9"/>
        </w:numPr>
        <w:spacing w:after="0"/>
        <w:rPr>
          <w:rFonts w:asciiTheme="minorHAnsi" w:hAnsiTheme="minorHAnsi" w:cstheme="minorHAnsi"/>
          <w:color w:val="000000"/>
        </w:rPr>
      </w:pPr>
      <w:r w:rsidRPr="008D6D4C">
        <w:rPr>
          <w:rFonts w:asciiTheme="minorHAnsi" w:hAnsiTheme="minorHAnsi" w:cstheme="minorHAnsi"/>
          <w:i/>
          <w:color w:val="000000"/>
        </w:rPr>
        <w:t>Sabrina Jones</w:t>
      </w:r>
      <w:r>
        <w:rPr>
          <w:rFonts w:asciiTheme="minorHAnsi" w:hAnsiTheme="minorHAnsi" w:cstheme="minorHAnsi"/>
          <w:color w:val="000000"/>
        </w:rPr>
        <w:t xml:space="preserve"> – Northwest Harvest</w:t>
      </w:r>
      <w:r w:rsidR="001D1350">
        <w:rPr>
          <w:rFonts w:asciiTheme="minorHAnsi" w:hAnsiTheme="minorHAnsi" w:cstheme="minorHAnsi"/>
          <w:color w:val="000000"/>
        </w:rPr>
        <w:t xml:space="preserve">; </w:t>
      </w:r>
      <w:r w:rsidR="008A17B2">
        <w:rPr>
          <w:rFonts w:asciiTheme="minorHAnsi" w:hAnsiTheme="minorHAnsi" w:cstheme="minorHAnsi"/>
          <w:color w:val="000000"/>
        </w:rPr>
        <w:t xml:space="preserve">Sabrina is the Hunger Response Network Manager where they serve food pantries and hunger relief partners across the state with food. Prior to her tenure at NW Harvest, she worked at Solid Ground and was the EFAP contractor for all Seattle food pantries and she was the previous chair of the Food Assistance Advisory Committee.   </w:t>
      </w:r>
    </w:p>
    <w:p w14:paraId="2E27A1C6" w14:textId="77777777" w:rsidR="005313CA" w:rsidRDefault="005313CA" w:rsidP="005313CA">
      <w:pPr>
        <w:spacing w:after="0"/>
        <w:rPr>
          <w:rFonts w:asciiTheme="minorHAnsi" w:hAnsiTheme="minorHAnsi" w:cstheme="minorHAnsi"/>
          <w:color w:val="000000"/>
        </w:rPr>
      </w:pPr>
    </w:p>
    <w:p w14:paraId="4175FA4D" w14:textId="77777777" w:rsidR="009D2577" w:rsidRDefault="009D2577" w:rsidP="005313CA">
      <w:pPr>
        <w:spacing w:after="0"/>
        <w:rPr>
          <w:rFonts w:asciiTheme="minorHAnsi" w:hAnsiTheme="minorHAnsi" w:cstheme="minorHAnsi"/>
          <w:color w:val="000000"/>
        </w:rPr>
      </w:pPr>
    </w:p>
    <w:p w14:paraId="66103FDA" w14:textId="77777777" w:rsidR="009D2577" w:rsidRDefault="009D2577" w:rsidP="005313CA">
      <w:pPr>
        <w:spacing w:after="0"/>
        <w:rPr>
          <w:rFonts w:asciiTheme="minorHAnsi" w:hAnsiTheme="minorHAnsi" w:cstheme="minorHAnsi"/>
          <w:color w:val="000000"/>
        </w:rPr>
      </w:pPr>
    </w:p>
    <w:p w14:paraId="186E6CE8" w14:textId="77777777" w:rsidR="009D2577" w:rsidRPr="009D2577" w:rsidRDefault="005313CA" w:rsidP="009D2577">
      <w:pPr>
        <w:pStyle w:val="ListParagraph"/>
        <w:numPr>
          <w:ilvl w:val="0"/>
          <w:numId w:val="11"/>
        </w:numPr>
        <w:spacing w:after="0"/>
        <w:rPr>
          <w:rFonts w:asciiTheme="minorHAnsi" w:hAnsiTheme="minorHAnsi" w:cstheme="minorHAnsi"/>
          <w:color w:val="000000"/>
        </w:rPr>
      </w:pPr>
      <w:r w:rsidRPr="008B5C3A">
        <w:rPr>
          <w:rFonts w:asciiTheme="minorHAnsi" w:hAnsiTheme="minorHAnsi" w:cstheme="minorHAnsi"/>
          <w:b/>
          <w:color w:val="000000"/>
        </w:rPr>
        <w:lastRenderedPageBreak/>
        <w:t xml:space="preserve">Task Force Overview </w:t>
      </w:r>
    </w:p>
    <w:p w14:paraId="5F54CA89" w14:textId="77777777" w:rsidR="005313CA" w:rsidRPr="009D2577" w:rsidRDefault="003F21A6" w:rsidP="009D2577">
      <w:pPr>
        <w:pStyle w:val="ListParagraph"/>
        <w:numPr>
          <w:ilvl w:val="1"/>
          <w:numId w:val="11"/>
        </w:numPr>
        <w:spacing w:after="0"/>
        <w:rPr>
          <w:rFonts w:asciiTheme="minorHAnsi" w:hAnsiTheme="minorHAnsi" w:cstheme="minorHAnsi"/>
          <w:color w:val="000000"/>
        </w:rPr>
      </w:pPr>
      <w:r w:rsidRPr="009D2577">
        <w:rPr>
          <w:rFonts w:asciiTheme="minorHAnsi" w:hAnsiTheme="minorHAnsi" w:cstheme="minorHAnsi"/>
          <w:color w:val="000000"/>
        </w:rPr>
        <w:t xml:space="preserve">This task force is whatever we need it to be to help improve understanding and compliance among subcontractors across the state.  Participants in this task force have varied roles, some supporting more than 100 subcontractors as a lead, and others offering the perspective of subcontractor. Coming to these calls with questions is just as good as coming with answers right now. I like to think that one of my skills will be to help translate the policies, procedures and practices that make sense and/or are required internally at WSDA and make them accessible and understandable from the nonprofit and direct service hunger relief perspective. </w:t>
      </w:r>
      <w:r w:rsidR="001336E8" w:rsidRPr="009D2577">
        <w:rPr>
          <w:rFonts w:asciiTheme="minorHAnsi" w:hAnsiTheme="minorHAnsi" w:cstheme="minorHAnsi"/>
          <w:color w:val="000000"/>
        </w:rPr>
        <w:t xml:space="preserve">Today we’re going to go through and identify the pain points that you already know about, the tools and resources that already exist and how we can synch them up, and then I’d like to hear from you all about what you think is most needed. I see myself as being the researcher and worker on the back-end. When you all have resources that you’re able to share, I definitely want to integrate those as much as we can, and then come back to you all to see if whatever I end up creating with your input addresses our pain points and works for everyone. </w:t>
      </w:r>
    </w:p>
    <w:p w14:paraId="52EAC3D5" w14:textId="77777777" w:rsidR="00E214E1" w:rsidRPr="00E214E1" w:rsidRDefault="00E214E1" w:rsidP="00E214E1">
      <w:pPr>
        <w:spacing w:after="0"/>
        <w:ind w:left="1080"/>
        <w:rPr>
          <w:rFonts w:asciiTheme="minorHAnsi" w:hAnsiTheme="minorHAnsi" w:cstheme="minorHAnsi"/>
          <w:color w:val="000000"/>
        </w:rPr>
      </w:pPr>
    </w:p>
    <w:p w14:paraId="1367A8F5" w14:textId="77777777" w:rsidR="001A660B" w:rsidRDefault="001A660B" w:rsidP="009D2577">
      <w:pPr>
        <w:pStyle w:val="ListParagraph"/>
        <w:numPr>
          <w:ilvl w:val="0"/>
          <w:numId w:val="11"/>
        </w:numPr>
        <w:spacing w:after="0"/>
        <w:rPr>
          <w:rFonts w:asciiTheme="minorHAnsi" w:hAnsiTheme="minorHAnsi" w:cstheme="minorHAnsi"/>
          <w:b/>
          <w:color w:val="000000"/>
        </w:rPr>
      </w:pPr>
      <w:r>
        <w:rPr>
          <w:rFonts w:asciiTheme="minorHAnsi" w:hAnsiTheme="minorHAnsi" w:cstheme="minorHAnsi"/>
          <w:b/>
          <w:color w:val="000000"/>
        </w:rPr>
        <w:t>Pain Points –</w:t>
      </w:r>
      <w:r w:rsidR="001336E8">
        <w:rPr>
          <w:rFonts w:asciiTheme="minorHAnsi" w:hAnsiTheme="minorHAnsi" w:cstheme="minorHAnsi"/>
          <w:b/>
          <w:color w:val="000000"/>
        </w:rPr>
        <w:t xml:space="preserve"> Where do we observe the most confusion? What are the questions that we’re hearing the most? </w:t>
      </w:r>
    </w:p>
    <w:p w14:paraId="0AC98C09" w14:textId="77777777" w:rsidR="001A660B" w:rsidRPr="001336E8" w:rsidRDefault="005B4585" w:rsidP="001A660B">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Commodity Foods</w:t>
      </w:r>
      <w:r w:rsidR="001336E8">
        <w:rPr>
          <w:rFonts w:asciiTheme="minorHAnsi" w:hAnsiTheme="minorHAnsi" w:cstheme="minorHAnsi"/>
          <w:color w:val="000000"/>
        </w:rPr>
        <w:t xml:space="preserve"> –</w:t>
      </w:r>
    </w:p>
    <w:p w14:paraId="710DDE41" w14:textId="77777777" w:rsidR="005B4585" w:rsidRDefault="001336E8" w:rsidP="005B4585">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At CSML, they’re being inundated with b</w:t>
      </w:r>
      <w:r w:rsidR="001A660B" w:rsidRPr="001336E8">
        <w:rPr>
          <w:rFonts w:asciiTheme="minorHAnsi" w:hAnsiTheme="minorHAnsi" w:cstheme="minorHAnsi"/>
          <w:color w:val="000000"/>
        </w:rPr>
        <w:t>ean products – is there any way to tal</w:t>
      </w:r>
      <w:r>
        <w:rPr>
          <w:rFonts w:asciiTheme="minorHAnsi" w:hAnsiTheme="minorHAnsi" w:cstheme="minorHAnsi"/>
          <w:color w:val="000000"/>
        </w:rPr>
        <w:t xml:space="preserve">k with James on the bean volume? </w:t>
      </w:r>
      <w:r w:rsidR="001A660B" w:rsidRPr="001336E8">
        <w:rPr>
          <w:rFonts w:asciiTheme="minorHAnsi" w:hAnsiTheme="minorHAnsi" w:cstheme="minorHAnsi"/>
          <w:color w:val="000000"/>
        </w:rPr>
        <w:t xml:space="preserve"> Katie will ask James to call </w:t>
      </w:r>
      <w:proofErr w:type="spellStart"/>
      <w:r w:rsidR="001A660B" w:rsidRPr="001336E8">
        <w:rPr>
          <w:rFonts w:asciiTheme="minorHAnsi" w:hAnsiTheme="minorHAnsi" w:cstheme="minorHAnsi"/>
          <w:color w:val="000000"/>
        </w:rPr>
        <w:t>Peny</w:t>
      </w:r>
      <w:proofErr w:type="spellEnd"/>
      <w:r w:rsidR="001A660B" w:rsidRPr="001336E8">
        <w:rPr>
          <w:rFonts w:asciiTheme="minorHAnsi" w:hAnsiTheme="minorHAnsi" w:cstheme="minorHAnsi"/>
          <w:color w:val="000000"/>
        </w:rPr>
        <w:t xml:space="preserve">. </w:t>
      </w:r>
    </w:p>
    <w:p w14:paraId="3C144B2A" w14:textId="77777777" w:rsidR="005B4585" w:rsidRDefault="005B4585" w:rsidP="005B4585">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One observation is that there’s general confusion about how </w:t>
      </w:r>
      <w:r w:rsidR="001A660B" w:rsidRPr="005B4585">
        <w:rPr>
          <w:rFonts w:asciiTheme="minorHAnsi" w:hAnsiTheme="minorHAnsi" w:cstheme="minorHAnsi"/>
          <w:color w:val="000000"/>
        </w:rPr>
        <w:t>much product can be distributed</w:t>
      </w:r>
      <w:r>
        <w:rPr>
          <w:rFonts w:asciiTheme="minorHAnsi" w:hAnsiTheme="minorHAnsi" w:cstheme="minorHAnsi"/>
          <w:color w:val="000000"/>
        </w:rPr>
        <w:t xml:space="preserve"> to clients</w:t>
      </w:r>
      <w:r w:rsidR="001A660B" w:rsidRPr="005B4585">
        <w:rPr>
          <w:rFonts w:asciiTheme="minorHAnsi" w:hAnsiTheme="minorHAnsi" w:cstheme="minorHAnsi"/>
          <w:color w:val="000000"/>
        </w:rPr>
        <w:t>?</w:t>
      </w:r>
    </w:p>
    <w:p w14:paraId="7194654B" w14:textId="77777777" w:rsidR="001A660B" w:rsidRPr="005B4585" w:rsidRDefault="005B4585" w:rsidP="005B4585">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Guidelines about how much product to distribute, given the overall volume. Some kind of messaging that they are able to give in abundance when they have sufficient inventory. </w:t>
      </w:r>
      <w:r w:rsidR="001A660B" w:rsidRPr="005B4585">
        <w:rPr>
          <w:rFonts w:asciiTheme="minorHAnsi" w:hAnsiTheme="minorHAnsi" w:cstheme="minorHAnsi"/>
          <w:color w:val="000000"/>
        </w:rPr>
        <w:t xml:space="preserve"> </w:t>
      </w:r>
    </w:p>
    <w:p w14:paraId="64FEE2AF" w14:textId="77777777" w:rsidR="001A660B" w:rsidRDefault="005B4585" w:rsidP="001A660B">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At this point, one of our recommendations, is to give any eligible clients as much TEFAP and TMP product as they’re able to use and enjoy. </w:t>
      </w:r>
    </w:p>
    <w:p w14:paraId="214B37E8" w14:textId="77777777" w:rsidR="00017D8F" w:rsidRPr="001336E8" w:rsidRDefault="00017D8F" w:rsidP="00017D8F">
      <w:pPr>
        <w:pStyle w:val="ListParagraph"/>
        <w:numPr>
          <w:ilvl w:val="2"/>
          <w:numId w:val="10"/>
        </w:numPr>
        <w:spacing w:after="0"/>
        <w:rPr>
          <w:rFonts w:asciiTheme="minorHAnsi" w:hAnsiTheme="minorHAnsi" w:cstheme="minorHAnsi"/>
          <w:color w:val="000000"/>
        </w:rPr>
      </w:pPr>
      <w:r w:rsidRPr="001336E8">
        <w:rPr>
          <w:rFonts w:asciiTheme="minorHAnsi" w:hAnsiTheme="minorHAnsi" w:cstheme="minorHAnsi"/>
          <w:color w:val="000000"/>
        </w:rPr>
        <w:t>A</w:t>
      </w:r>
      <w:r>
        <w:rPr>
          <w:rFonts w:asciiTheme="minorHAnsi" w:hAnsiTheme="minorHAnsi" w:cstheme="minorHAnsi"/>
          <w:color w:val="000000"/>
        </w:rPr>
        <w:t xml:space="preserve"> subcontractor</w:t>
      </w:r>
      <w:r w:rsidRPr="001336E8">
        <w:rPr>
          <w:rFonts w:asciiTheme="minorHAnsi" w:hAnsiTheme="minorHAnsi" w:cstheme="minorHAnsi"/>
          <w:color w:val="000000"/>
        </w:rPr>
        <w:t xml:space="preserve"> received Peanut Butter from NW Harvest and TEFAP. They were told they had to distribute TEFAP peanut butter first;</w:t>
      </w:r>
      <w:r>
        <w:rPr>
          <w:rFonts w:asciiTheme="minorHAnsi" w:hAnsiTheme="minorHAnsi" w:cstheme="minorHAnsi"/>
          <w:color w:val="000000"/>
        </w:rPr>
        <w:t xml:space="preserve"> before they could distribute the NW Harvest peanut butter. </w:t>
      </w:r>
    </w:p>
    <w:p w14:paraId="5DAC7B13" w14:textId="77777777" w:rsidR="00017D8F" w:rsidRPr="00017D8F" w:rsidRDefault="00017D8F" w:rsidP="00017D8F">
      <w:pPr>
        <w:pStyle w:val="ListParagraph"/>
        <w:numPr>
          <w:ilvl w:val="3"/>
          <w:numId w:val="10"/>
        </w:numPr>
        <w:spacing w:after="0"/>
        <w:rPr>
          <w:rFonts w:asciiTheme="minorHAnsi" w:hAnsiTheme="minorHAnsi" w:cstheme="minorHAnsi"/>
          <w:color w:val="000000"/>
        </w:rPr>
      </w:pPr>
      <w:r w:rsidRPr="001336E8">
        <w:rPr>
          <w:rFonts w:asciiTheme="minorHAnsi" w:hAnsiTheme="minorHAnsi" w:cstheme="minorHAnsi"/>
          <w:color w:val="000000"/>
        </w:rPr>
        <w:t xml:space="preserve">ACTION ITEM: Verify the accuracy of that story. What’s the shelf life/requirements for inventory management beyond FIFO? </w:t>
      </w:r>
    </w:p>
    <w:p w14:paraId="3CFA5FCB" w14:textId="77777777" w:rsidR="001A660B" w:rsidRPr="001336E8" w:rsidRDefault="005B4585" w:rsidP="001A660B">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TEFAP Client Eligibility Certification and Re-certification</w:t>
      </w:r>
    </w:p>
    <w:p w14:paraId="6C39CB0E" w14:textId="77777777" w:rsidR="000C7655" w:rsidRDefault="000C7655" w:rsidP="001A660B">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Current system at Lynnwood Food Bank: </w:t>
      </w:r>
    </w:p>
    <w:p w14:paraId="002FCFE7" w14:textId="77777777" w:rsidR="000C7655" w:rsidRDefault="001A660B" w:rsidP="000C7655">
      <w:pPr>
        <w:pStyle w:val="ListParagraph"/>
        <w:numPr>
          <w:ilvl w:val="4"/>
          <w:numId w:val="10"/>
        </w:numPr>
        <w:spacing w:after="0"/>
        <w:rPr>
          <w:rFonts w:asciiTheme="minorHAnsi" w:hAnsiTheme="minorHAnsi" w:cstheme="minorHAnsi"/>
          <w:color w:val="000000"/>
        </w:rPr>
      </w:pPr>
      <w:r w:rsidRPr="001336E8">
        <w:rPr>
          <w:rFonts w:asciiTheme="minorHAnsi" w:hAnsiTheme="minorHAnsi" w:cstheme="minorHAnsi"/>
          <w:color w:val="000000"/>
        </w:rPr>
        <w:lastRenderedPageBreak/>
        <w:t>Every client signs</w:t>
      </w:r>
    </w:p>
    <w:p w14:paraId="45476F1D" w14:textId="77777777" w:rsidR="001A660B" w:rsidRPr="000C7655" w:rsidRDefault="000C7655" w:rsidP="000C7655">
      <w:pPr>
        <w:pStyle w:val="ListParagraph"/>
        <w:numPr>
          <w:ilvl w:val="4"/>
          <w:numId w:val="10"/>
        </w:numPr>
        <w:spacing w:after="0"/>
        <w:rPr>
          <w:rFonts w:asciiTheme="minorHAnsi" w:hAnsiTheme="minorHAnsi" w:cstheme="minorHAnsi"/>
          <w:color w:val="000000"/>
        </w:rPr>
      </w:pPr>
      <w:r>
        <w:rPr>
          <w:rFonts w:asciiTheme="minorHAnsi" w:hAnsiTheme="minorHAnsi" w:cstheme="minorHAnsi"/>
          <w:color w:val="000000"/>
        </w:rPr>
        <w:t xml:space="preserve">They put the new income guidelines on their application, which others just post it on the wall.  </w:t>
      </w:r>
    </w:p>
    <w:p w14:paraId="607E8D17" w14:textId="77777777" w:rsidR="001A660B" w:rsidRPr="001336E8" w:rsidRDefault="001A660B" w:rsidP="000C7655">
      <w:pPr>
        <w:pStyle w:val="ListParagraph"/>
        <w:numPr>
          <w:ilvl w:val="4"/>
          <w:numId w:val="10"/>
        </w:numPr>
        <w:spacing w:after="0"/>
        <w:rPr>
          <w:rFonts w:asciiTheme="minorHAnsi" w:hAnsiTheme="minorHAnsi" w:cstheme="minorHAnsi"/>
          <w:color w:val="000000"/>
        </w:rPr>
      </w:pPr>
      <w:r w:rsidRPr="001336E8">
        <w:rPr>
          <w:rFonts w:asciiTheme="minorHAnsi" w:hAnsiTheme="minorHAnsi" w:cstheme="minorHAnsi"/>
          <w:color w:val="000000"/>
        </w:rPr>
        <w:t>Every July, they redo all applications</w:t>
      </w:r>
    </w:p>
    <w:p w14:paraId="71F7A69C" w14:textId="77777777" w:rsidR="001A660B" w:rsidRPr="001336E8" w:rsidRDefault="001A660B" w:rsidP="001A660B">
      <w:pPr>
        <w:pStyle w:val="ListParagraph"/>
        <w:numPr>
          <w:ilvl w:val="2"/>
          <w:numId w:val="10"/>
        </w:numPr>
        <w:spacing w:after="0"/>
        <w:rPr>
          <w:rFonts w:asciiTheme="minorHAnsi" w:hAnsiTheme="minorHAnsi" w:cstheme="minorHAnsi"/>
          <w:color w:val="000000"/>
        </w:rPr>
      </w:pPr>
      <w:r w:rsidRPr="001336E8">
        <w:rPr>
          <w:rFonts w:asciiTheme="minorHAnsi" w:hAnsiTheme="minorHAnsi" w:cstheme="minorHAnsi"/>
          <w:color w:val="000000"/>
        </w:rPr>
        <w:t>Guidelines clar</w:t>
      </w:r>
      <w:r w:rsidR="0096385E">
        <w:rPr>
          <w:rFonts w:asciiTheme="minorHAnsi" w:hAnsiTheme="minorHAnsi" w:cstheme="minorHAnsi"/>
          <w:color w:val="000000"/>
        </w:rPr>
        <w:t>ifying instruction about signing annual TEFAP recertification</w:t>
      </w:r>
    </w:p>
    <w:p w14:paraId="44BFA728" w14:textId="77777777" w:rsidR="001A660B" w:rsidRPr="001336E8" w:rsidRDefault="001A660B" w:rsidP="001A660B">
      <w:pPr>
        <w:pStyle w:val="ListParagraph"/>
        <w:numPr>
          <w:ilvl w:val="1"/>
          <w:numId w:val="10"/>
        </w:numPr>
        <w:spacing w:after="0"/>
        <w:rPr>
          <w:rFonts w:asciiTheme="minorHAnsi" w:hAnsiTheme="minorHAnsi" w:cstheme="minorHAnsi"/>
          <w:color w:val="000000"/>
        </w:rPr>
      </w:pPr>
      <w:r w:rsidRPr="001336E8">
        <w:rPr>
          <w:rFonts w:asciiTheme="minorHAnsi" w:hAnsiTheme="minorHAnsi" w:cstheme="minorHAnsi"/>
          <w:color w:val="000000"/>
        </w:rPr>
        <w:t xml:space="preserve">Monitoring visits – </w:t>
      </w:r>
      <w:r w:rsidR="0096385E">
        <w:rPr>
          <w:rFonts w:asciiTheme="minorHAnsi" w:hAnsiTheme="minorHAnsi" w:cstheme="minorHAnsi"/>
          <w:color w:val="000000"/>
        </w:rPr>
        <w:t>What are different folks looking for when they are inspect</w:t>
      </w:r>
      <w:r w:rsidR="00311FF9">
        <w:rPr>
          <w:rFonts w:asciiTheme="minorHAnsi" w:hAnsiTheme="minorHAnsi" w:cstheme="minorHAnsi"/>
          <w:color w:val="000000"/>
        </w:rPr>
        <w:t>ing</w:t>
      </w:r>
      <w:r w:rsidR="0096385E">
        <w:rPr>
          <w:rFonts w:asciiTheme="minorHAnsi" w:hAnsiTheme="minorHAnsi" w:cstheme="minorHAnsi"/>
          <w:color w:val="000000"/>
        </w:rPr>
        <w:t>?</w:t>
      </w:r>
      <w:r w:rsidR="00311FF9">
        <w:rPr>
          <w:rFonts w:asciiTheme="minorHAnsi" w:hAnsiTheme="minorHAnsi" w:cstheme="minorHAnsi"/>
          <w:color w:val="000000"/>
        </w:rPr>
        <w:t xml:space="preserve">  Everyone will be in a better position to comply if they know what is expected of them in advance. </w:t>
      </w:r>
      <w:r w:rsidR="0096385E">
        <w:rPr>
          <w:rFonts w:asciiTheme="minorHAnsi" w:hAnsiTheme="minorHAnsi" w:cstheme="minorHAnsi"/>
          <w:color w:val="000000"/>
        </w:rPr>
        <w:t xml:space="preserve"> </w:t>
      </w:r>
    </w:p>
    <w:p w14:paraId="077C865F" w14:textId="77777777" w:rsidR="0096385E" w:rsidRDefault="0096385E" w:rsidP="001A660B">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USDA inspections - </w:t>
      </w:r>
    </w:p>
    <w:p w14:paraId="4F3BA003" w14:textId="77777777" w:rsidR="001A660B" w:rsidRDefault="0096385E" w:rsidP="0096385E">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Now requires a “</w:t>
      </w:r>
      <w:r w:rsidR="001A660B" w:rsidRPr="0096385E">
        <w:rPr>
          <w:rFonts w:asciiTheme="minorHAnsi" w:hAnsiTheme="minorHAnsi" w:cstheme="minorHAnsi"/>
          <w:color w:val="000000"/>
        </w:rPr>
        <w:t>Food Defense Plan</w:t>
      </w:r>
      <w:r>
        <w:rPr>
          <w:rFonts w:asciiTheme="minorHAnsi" w:hAnsiTheme="minorHAnsi" w:cstheme="minorHAnsi"/>
          <w:color w:val="000000"/>
        </w:rPr>
        <w:t>” – Alyssa will share a copy</w:t>
      </w:r>
    </w:p>
    <w:p w14:paraId="3D766117" w14:textId="77777777" w:rsidR="0096385E" w:rsidRDefault="00311FF9" w:rsidP="0096385E">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Learning from Sky Valley Food Bank USDA inspection: </w:t>
      </w:r>
      <w:r w:rsidR="0096385E">
        <w:rPr>
          <w:rFonts w:asciiTheme="minorHAnsi" w:hAnsiTheme="minorHAnsi" w:cstheme="minorHAnsi"/>
          <w:color w:val="000000"/>
        </w:rPr>
        <w:t>Any organization that distributes meat is sub</w:t>
      </w:r>
      <w:r>
        <w:rPr>
          <w:rFonts w:asciiTheme="minorHAnsi" w:hAnsiTheme="minorHAnsi" w:cstheme="minorHAnsi"/>
          <w:color w:val="000000"/>
        </w:rPr>
        <w:t xml:space="preserve">ject to random USDA inspection in connection with the Federal Meat Inspection Act.  </w:t>
      </w:r>
    </w:p>
    <w:p w14:paraId="01778C92" w14:textId="77777777" w:rsidR="00311FF9" w:rsidRDefault="00311FF9" w:rsidP="0096385E">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Colleagues at WSDA had never heard of this type of inspection; it’s a rare case. </w:t>
      </w:r>
    </w:p>
    <w:p w14:paraId="62586F04" w14:textId="77777777" w:rsidR="00311FF9" w:rsidRDefault="00311FF9" w:rsidP="0096385E">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Requirements and inspection criteria are unknown at this time. </w:t>
      </w:r>
    </w:p>
    <w:p w14:paraId="75A7CC36" w14:textId="77777777" w:rsidR="0096385E" w:rsidRDefault="0096385E" w:rsidP="0096385E">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WSDA inspections</w:t>
      </w:r>
      <w:r w:rsidR="00311FF9">
        <w:rPr>
          <w:rFonts w:asciiTheme="minorHAnsi" w:hAnsiTheme="minorHAnsi" w:cstheme="minorHAnsi"/>
          <w:color w:val="000000"/>
        </w:rPr>
        <w:t>/reviews</w:t>
      </w:r>
      <w:r>
        <w:rPr>
          <w:rFonts w:asciiTheme="minorHAnsi" w:hAnsiTheme="minorHAnsi" w:cstheme="minorHAnsi"/>
          <w:color w:val="000000"/>
        </w:rPr>
        <w:t xml:space="preserve"> – </w:t>
      </w:r>
    </w:p>
    <w:p w14:paraId="41521E2A" w14:textId="77777777" w:rsidR="0096385E" w:rsidRDefault="0096385E" w:rsidP="0096385E">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Food Assistance </w:t>
      </w:r>
      <w:r w:rsidR="00311FF9">
        <w:rPr>
          <w:rFonts w:asciiTheme="minorHAnsi" w:hAnsiTheme="minorHAnsi" w:cstheme="minorHAnsi"/>
          <w:color w:val="000000"/>
        </w:rPr>
        <w:t xml:space="preserve">conducts an annual risk assessment and </w:t>
      </w:r>
      <w:r w:rsidR="00653997">
        <w:rPr>
          <w:rFonts w:asciiTheme="minorHAnsi" w:hAnsiTheme="minorHAnsi" w:cstheme="minorHAnsi"/>
          <w:color w:val="000000"/>
        </w:rPr>
        <w:t xml:space="preserve">selects a percentage of contractors and subcontractors for all programs based on assessed risk factors and a lottery process.  </w:t>
      </w:r>
    </w:p>
    <w:p w14:paraId="065C167D" w14:textId="77777777" w:rsidR="00311FF9" w:rsidRPr="0096385E" w:rsidRDefault="00653997" w:rsidP="0096385E">
      <w:pPr>
        <w:pStyle w:val="ListParagraph"/>
        <w:numPr>
          <w:ilvl w:val="3"/>
          <w:numId w:val="10"/>
        </w:numPr>
        <w:spacing w:after="0"/>
        <w:rPr>
          <w:rFonts w:asciiTheme="minorHAnsi" w:hAnsiTheme="minorHAnsi" w:cstheme="minorHAnsi"/>
          <w:color w:val="000000"/>
        </w:rPr>
      </w:pPr>
      <w:r>
        <w:rPr>
          <w:rFonts w:asciiTheme="minorHAnsi" w:hAnsiTheme="minorHAnsi" w:cstheme="minorHAnsi"/>
          <w:color w:val="000000"/>
        </w:rPr>
        <w:t xml:space="preserve">Food Storage </w:t>
      </w:r>
      <w:r w:rsidR="00311FF9">
        <w:rPr>
          <w:rFonts w:asciiTheme="minorHAnsi" w:hAnsiTheme="minorHAnsi" w:cstheme="minorHAnsi"/>
          <w:color w:val="000000"/>
        </w:rPr>
        <w:t>Warehouse Inspections</w:t>
      </w:r>
      <w:r w:rsidR="00F97EE9">
        <w:rPr>
          <w:rFonts w:asciiTheme="minorHAnsi" w:hAnsiTheme="minorHAnsi" w:cstheme="minorHAnsi"/>
          <w:color w:val="000000"/>
        </w:rPr>
        <w:t xml:space="preserve"> are conducted at the time that you apply for a license, and then randomly every 6-12 months thereafter. These are designed to be unannounced visits. Every Food Bank/Distribution Center should have a Food Storage Warehouse License. It costs $200 and expires 3/31 each year. </w:t>
      </w:r>
    </w:p>
    <w:p w14:paraId="15D77C19" w14:textId="77777777" w:rsidR="001A660B" w:rsidRPr="001336E8" w:rsidRDefault="001A660B" w:rsidP="001A660B">
      <w:pPr>
        <w:pStyle w:val="ListParagraph"/>
        <w:numPr>
          <w:ilvl w:val="2"/>
          <w:numId w:val="10"/>
        </w:numPr>
        <w:spacing w:after="0"/>
        <w:rPr>
          <w:rFonts w:asciiTheme="minorHAnsi" w:hAnsiTheme="minorHAnsi" w:cstheme="minorHAnsi"/>
          <w:color w:val="000000"/>
        </w:rPr>
      </w:pPr>
      <w:r w:rsidRPr="001336E8">
        <w:rPr>
          <w:rFonts w:asciiTheme="minorHAnsi" w:hAnsiTheme="minorHAnsi" w:cstheme="minorHAnsi"/>
          <w:color w:val="000000"/>
        </w:rPr>
        <w:t xml:space="preserve">Food Lifeline conducts </w:t>
      </w:r>
      <w:r w:rsidR="0096385E">
        <w:rPr>
          <w:rFonts w:asciiTheme="minorHAnsi" w:hAnsiTheme="minorHAnsi" w:cstheme="minorHAnsi"/>
          <w:color w:val="000000"/>
        </w:rPr>
        <w:t xml:space="preserve"> monitoring visits </w:t>
      </w:r>
      <w:r w:rsidRPr="001336E8">
        <w:rPr>
          <w:rFonts w:asciiTheme="minorHAnsi" w:hAnsiTheme="minorHAnsi" w:cstheme="minorHAnsi"/>
          <w:color w:val="000000"/>
        </w:rPr>
        <w:t>with each agency partner every other year</w:t>
      </w:r>
    </w:p>
    <w:p w14:paraId="06C097E3" w14:textId="77777777" w:rsidR="001A660B" w:rsidRDefault="0096385E" w:rsidP="001A660B">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NW Harvest conducts site visits </w:t>
      </w:r>
      <w:r w:rsidR="001A660B" w:rsidRPr="001336E8">
        <w:rPr>
          <w:rFonts w:asciiTheme="minorHAnsi" w:hAnsiTheme="minorHAnsi" w:cstheme="minorHAnsi"/>
          <w:color w:val="000000"/>
        </w:rPr>
        <w:t>with each partner every 3 years</w:t>
      </w:r>
      <w:r>
        <w:rPr>
          <w:rFonts w:asciiTheme="minorHAnsi" w:hAnsiTheme="minorHAnsi" w:cstheme="minorHAnsi"/>
          <w:color w:val="000000"/>
        </w:rPr>
        <w:t xml:space="preserve"> and will do them more or less frequently based on the individual food pantry</w:t>
      </w:r>
    </w:p>
    <w:p w14:paraId="258F99E9" w14:textId="77777777" w:rsidR="00311FF9" w:rsidRDefault="00311FF9" w:rsidP="00311FF9">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Lead Contractors for each county will also </w:t>
      </w:r>
      <w:r w:rsidR="00F97EE9">
        <w:rPr>
          <w:rFonts w:asciiTheme="minorHAnsi" w:hAnsiTheme="minorHAnsi" w:cstheme="minorHAnsi"/>
          <w:color w:val="000000"/>
        </w:rPr>
        <w:t>review all of their subcontractors to ensure compliance with program requirements</w:t>
      </w:r>
    </w:p>
    <w:p w14:paraId="11104D33" w14:textId="77777777" w:rsidR="00311FF9" w:rsidRDefault="00311FF9" w:rsidP="00311FF9">
      <w:pPr>
        <w:pStyle w:val="ListParagraph"/>
        <w:numPr>
          <w:ilvl w:val="2"/>
          <w:numId w:val="10"/>
        </w:numPr>
        <w:spacing w:after="0"/>
        <w:rPr>
          <w:rFonts w:asciiTheme="minorHAnsi" w:hAnsiTheme="minorHAnsi" w:cstheme="minorHAnsi"/>
          <w:b/>
          <w:i/>
          <w:color w:val="000000"/>
        </w:rPr>
      </w:pPr>
      <w:r w:rsidRPr="00F97EE9">
        <w:rPr>
          <w:rFonts w:asciiTheme="minorHAnsi" w:hAnsiTheme="minorHAnsi" w:cstheme="minorHAnsi"/>
          <w:b/>
          <w:i/>
          <w:color w:val="000000"/>
        </w:rPr>
        <w:t xml:space="preserve">Does this list capture all of the monitoring visits that contractors and subcontractors are subject to? </w:t>
      </w:r>
    </w:p>
    <w:p w14:paraId="396E50EE" w14:textId="77777777" w:rsidR="00017D8F" w:rsidRPr="00017D8F" w:rsidRDefault="00017D8F" w:rsidP="00017D8F">
      <w:pPr>
        <w:pStyle w:val="ListParagraph"/>
        <w:numPr>
          <w:ilvl w:val="1"/>
          <w:numId w:val="10"/>
        </w:numPr>
        <w:spacing w:after="0"/>
        <w:rPr>
          <w:rFonts w:asciiTheme="minorHAnsi" w:hAnsiTheme="minorHAnsi" w:cstheme="minorHAnsi"/>
          <w:color w:val="000000"/>
        </w:rPr>
      </w:pPr>
      <w:r w:rsidRPr="00017D8F">
        <w:rPr>
          <w:rFonts w:asciiTheme="minorHAnsi" w:hAnsiTheme="minorHAnsi" w:cstheme="minorHAnsi"/>
          <w:color w:val="000000"/>
        </w:rPr>
        <w:t>EFAP Confusion</w:t>
      </w:r>
    </w:p>
    <w:p w14:paraId="5823852A" w14:textId="77777777" w:rsidR="00017D8F" w:rsidRDefault="00017D8F" w:rsidP="00017D8F">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Who is or isn’t eligible for EFAP? </w:t>
      </w:r>
    </w:p>
    <w:p w14:paraId="65B879C4" w14:textId="77777777" w:rsidR="00017D8F" w:rsidRDefault="00017D8F" w:rsidP="00017D8F">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lastRenderedPageBreak/>
        <w:t>Lots of smaller food pantries don’t even know EFAP exists</w:t>
      </w:r>
    </w:p>
    <w:p w14:paraId="7124486A" w14:textId="77777777" w:rsidR="00017D8F" w:rsidRDefault="008B5C3A" w:rsidP="00017D8F">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Understanding how</w:t>
      </w:r>
      <w:r w:rsidR="00017D8F">
        <w:rPr>
          <w:rFonts w:asciiTheme="minorHAnsi" w:hAnsiTheme="minorHAnsi" w:cstheme="minorHAnsi"/>
          <w:color w:val="000000"/>
        </w:rPr>
        <w:t xml:space="preserve"> voting, contracting, and monitoring process works. </w:t>
      </w:r>
    </w:p>
    <w:p w14:paraId="17FB0026" w14:textId="77777777" w:rsidR="00017D8F" w:rsidRPr="00017D8F" w:rsidRDefault="00017D8F" w:rsidP="00017D8F">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Guidance document for subcontractors – </w:t>
      </w:r>
      <w:r w:rsidRPr="001336E8">
        <w:rPr>
          <w:rFonts w:asciiTheme="minorHAnsi" w:hAnsiTheme="minorHAnsi" w:cstheme="minorHAnsi"/>
          <w:color w:val="000000"/>
        </w:rPr>
        <w:t xml:space="preserve">audit requirements/insurance </w:t>
      </w:r>
      <w:r>
        <w:rPr>
          <w:rFonts w:asciiTheme="minorHAnsi" w:hAnsiTheme="minorHAnsi" w:cstheme="minorHAnsi"/>
          <w:color w:val="000000"/>
        </w:rPr>
        <w:t xml:space="preserve">minimum </w:t>
      </w:r>
      <w:r w:rsidRPr="001336E8">
        <w:rPr>
          <w:rFonts w:asciiTheme="minorHAnsi" w:hAnsiTheme="minorHAnsi" w:cstheme="minorHAnsi"/>
          <w:color w:val="000000"/>
        </w:rPr>
        <w:t>requirements/internal financial controls</w:t>
      </w:r>
    </w:p>
    <w:p w14:paraId="13416C2D" w14:textId="77777777" w:rsidR="00FC3616" w:rsidRPr="009D2577" w:rsidRDefault="00FC3616" w:rsidP="009D2577">
      <w:pPr>
        <w:pStyle w:val="ListParagraph"/>
        <w:numPr>
          <w:ilvl w:val="0"/>
          <w:numId w:val="11"/>
        </w:numPr>
        <w:spacing w:after="0"/>
        <w:rPr>
          <w:rFonts w:asciiTheme="minorHAnsi" w:hAnsiTheme="minorHAnsi" w:cstheme="minorHAnsi"/>
          <w:b/>
          <w:color w:val="000000"/>
        </w:rPr>
      </w:pPr>
      <w:r w:rsidRPr="009D2577">
        <w:rPr>
          <w:rFonts w:asciiTheme="minorHAnsi" w:hAnsiTheme="minorHAnsi" w:cstheme="minorHAnsi"/>
          <w:b/>
          <w:color w:val="000000"/>
        </w:rPr>
        <w:t xml:space="preserve">Needed </w:t>
      </w:r>
      <w:r w:rsidR="00F73A4F" w:rsidRPr="009D2577">
        <w:rPr>
          <w:rFonts w:asciiTheme="minorHAnsi" w:hAnsiTheme="minorHAnsi" w:cstheme="minorHAnsi"/>
          <w:b/>
          <w:color w:val="000000"/>
        </w:rPr>
        <w:t xml:space="preserve">or Amended </w:t>
      </w:r>
      <w:r w:rsidRPr="009D2577">
        <w:rPr>
          <w:rFonts w:asciiTheme="minorHAnsi" w:hAnsiTheme="minorHAnsi" w:cstheme="minorHAnsi"/>
          <w:b/>
          <w:color w:val="000000"/>
        </w:rPr>
        <w:t xml:space="preserve">Resources </w:t>
      </w:r>
    </w:p>
    <w:p w14:paraId="4FDFC0EE" w14:textId="77777777" w:rsidR="001A660B" w:rsidRPr="00FC3616" w:rsidRDefault="001A660B" w:rsidP="00FC3616">
      <w:pPr>
        <w:pStyle w:val="ListParagraph"/>
        <w:numPr>
          <w:ilvl w:val="1"/>
          <w:numId w:val="10"/>
        </w:numPr>
        <w:spacing w:after="0"/>
        <w:rPr>
          <w:rFonts w:asciiTheme="minorHAnsi" w:hAnsiTheme="minorHAnsi" w:cstheme="minorHAnsi"/>
          <w:color w:val="000000"/>
        </w:rPr>
      </w:pPr>
      <w:r w:rsidRPr="00017D8F">
        <w:rPr>
          <w:rFonts w:asciiTheme="minorHAnsi" w:hAnsiTheme="minorHAnsi" w:cstheme="minorHAnsi"/>
          <w:color w:val="000000"/>
        </w:rPr>
        <w:t>More point by point</w:t>
      </w:r>
      <w:r w:rsidRPr="00FC3616">
        <w:rPr>
          <w:rFonts w:asciiTheme="minorHAnsi" w:hAnsiTheme="minorHAnsi" w:cstheme="minorHAnsi"/>
          <w:color w:val="000000"/>
        </w:rPr>
        <w:t>/FAQ/Quick reference documents</w:t>
      </w:r>
      <w:r w:rsidR="00FC3616">
        <w:rPr>
          <w:rFonts w:asciiTheme="minorHAnsi" w:hAnsiTheme="minorHAnsi" w:cstheme="minorHAnsi"/>
          <w:color w:val="000000"/>
        </w:rPr>
        <w:t>; most of our tools (procedures manual, etc.) are lengthy and time-consuming to try to find a simple answer. Point by point quick reference material</w:t>
      </w:r>
      <w:r w:rsidR="001430B3">
        <w:rPr>
          <w:rFonts w:asciiTheme="minorHAnsi" w:hAnsiTheme="minorHAnsi" w:cstheme="minorHAnsi"/>
          <w:color w:val="000000"/>
        </w:rPr>
        <w:t>s in plain language would help:</w:t>
      </w:r>
      <w:r w:rsidR="00FC3616">
        <w:rPr>
          <w:rFonts w:asciiTheme="minorHAnsi" w:hAnsiTheme="minorHAnsi" w:cstheme="minorHAnsi"/>
          <w:color w:val="000000"/>
        </w:rPr>
        <w:t xml:space="preserve"> </w:t>
      </w:r>
    </w:p>
    <w:p w14:paraId="55F94858" w14:textId="77777777" w:rsidR="001A660B" w:rsidRDefault="001A660B" w:rsidP="001A660B">
      <w:pPr>
        <w:pStyle w:val="ListParagraph"/>
        <w:numPr>
          <w:ilvl w:val="2"/>
          <w:numId w:val="10"/>
        </w:numPr>
        <w:spacing w:after="0"/>
        <w:rPr>
          <w:rFonts w:asciiTheme="minorHAnsi" w:hAnsiTheme="minorHAnsi" w:cstheme="minorHAnsi"/>
          <w:color w:val="000000"/>
        </w:rPr>
      </w:pPr>
      <w:r w:rsidRPr="001336E8">
        <w:rPr>
          <w:rFonts w:asciiTheme="minorHAnsi" w:hAnsiTheme="minorHAnsi" w:cstheme="minorHAnsi"/>
          <w:color w:val="000000"/>
        </w:rPr>
        <w:t>ACTION ITEM: Share the TEFAP</w:t>
      </w:r>
      <w:r w:rsidR="00FC3616">
        <w:rPr>
          <w:rFonts w:asciiTheme="minorHAnsi" w:hAnsiTheme="minorHAnsi" w:cstheme="minorHAnsi"/>
          <w:color w:val="000000"/>
        </w:rPr>
        <w:t xml:space="preserve"> and EFAP</w:t>
      </w:r>
      <w:r w:rsidRPr="001336E8">
        <w:rPr>
          <w:rFonts w:asciiTheme="minorHAnsi" w:hAnsiTheme="minorHAnsi" w:cstheme="minorHAnsi"/>
          <w:color w:val="000000"/>
        </w:rPr>
        <w:t xml:space="preserve"> FAQ</w:t>
      </w:r>
      <w:r w:rsidR="00FC3616">
        <w:rPr>
          <w:rFonts w:asciiTheme="minorHAnsi" w:hAnsiTheme="minorHAnsi" w:cstheme="minorHAnsi"/>
          <w:color w:val="000000"/>
        </w:rPr>
        <w:t xml:space="preserve"> docs</w:t>
      </w:r>
      <w:r w:rsidRPr="001336E8">
        <w:rPr>
          <w:rFonts w:asciiTheme="minorHAnsi" w:hAnsiTheme="minorHAnsi" w:cstheme="minorHAnsi"/>
          <w:color w:val="000000"/>
        </w:rPr>
        <w:t xml:space="preserve"> with the task </w:t>
      </w:r>
      <w:r w:rsidR="00FC3616" w:rsidRPr="001336E8">
        <w:rPr>
          <w:rFonts w:asciiTheme="minorHAnsi" w:hAnsiTheme="minorHAnsi" w:cstheme="minorHAnsi"/>
          <w:color w:val="000000"/>
        </w:rPr>
        <w:t>f</w:t>
      </w:r>
      <w:r w:rsidR="00FC3616">
        <w:rPr>
          <w:rFonts w:asciiTheme="minorHAnsi" w:hAnsiTheme="minorHAnsi" w:cstheme="minorHAnsi"/>
          <w:color w:val="000000"/>
        </w:rPr>
        <w:t>o</w:t>
      </w:r>
      <w:r w:rsidR="00FC3616" w:rsidRPr="001336E8">
        <w:rPr>
          <w:rFonts w:asciiTheme="minorHAnsi" w:hAnsiTheme="minorHAnsi" w:cstheme="minorHAnsi"/>
          <w:color w:val="000000"/>
        </w:rPr>
        <w:t>rce</w:t>
      </w:r>
    </w:p>
    <w:p w14:paraId="575948A9" w14:textId="77777777" w:rsidR="00FC3616" w:rsidRPr="001336E8" w:rsidRDefault="00FC3616" w:rsidP="001A660B">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Are there other items that need to be added</w:t>
      </w:r>
      <w:r w:rsidR="00017D8F">
        <w:rPr>
          <w:rFonts w:asciiTheme="minorHAnsi" w:hAnsiTheme="minorHAnsi" w:cstheme="minorHAnsi"/>
          <w:color w:val="000000"/>
        </w:rPr>
        <w:t xml:space="preserve">? Or is this just a matter of not sharing it well enough with our community of hunger relief agencies? </w:t>
      </w:r>
    </w:p>
    <w:p w14:paraId="17455C6E" w14:textId="77777777" w:rsidR="00A10E23" w:rsidRPr="001336E8" w:rsidRDefault="00F73A4F" w:rsidP="00A10E23">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Guidelines for intake forms, particularly for income certification and release of client information: </w:t>
      </w:r>
    </w:p>
    <w:p w14:paraId="5AF7A40D" w14:textId="77777777" w:rsidR="00F73A4F" w:rsidRDefault="00F73A4F" w:rsidP="00A10E23">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Intake forms vary widely across the state. In some food pantries, the income guidelines are included on the intake form, requiring annual updates of the intake form</w:t>
      </w:r>
    </w:p>
    <w:p w14:paraId="695D7A7C" w14:textId="77777777" w:rsidR="00F73A4F" w:rsidRPr="001336E8" w:rsidRDefault="00F73A4F" w:rsidP="00A10E23">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In other cases, the client release of information is on the intake form itself, so it looks as though clients HAVE TO release your info to receive food.  </w:t>
      </w:r>
    </w:p>
    <w:p w14:paraId="4230D93D" w14:textId="77777777" w:rsidR="00A10E23" w:rsidRPr="001336E8" w:rsidRDefault="00F73A4F" w:rsidP="00A10E23">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Guidelines about </w:t>
      </w:r>
      <w:r w:rsidR="001430B3">
        <w:rPr>
          <w:rFonts w:asciiTheme="minorHAnsi" w:hAnsiTheme="minorHAnsi" w:cstheme="minorHAnsi"/>
          <w:color w:val="000000"/>
        </w:rPr>
        <w:t xml:space="preserve">commodity </w:t>
      </w:r>
      <w:r>
        <w:rPr>
          <w:rFonts w:asciiTheme="minorHAnsi" w:hAnsiTheme="minorHAnsi" w:cstheme="minorHAnsi"/>
          <w:color w:val="000000"/>
        </w:rPr>
        <w:t>inventory management</w:t>
      </w:r>
      <w:r w:rsidR="001430B3">
        <w:rPr>
          <w:rFonts w:asciiTheme="minorHAnsi" w:hAnsiTheme="minorHAnsi" w:cstheme="minorHAnsi"/>
          <w:color w:val="000000"/>
        </w:rPr>
        <w:t>:</w:t>
      </w:r>
    </w:p>
    <w:p w14:paraId="670ACC1B" w14:textId="77777777" w:rsidR="00A10E23" w:rsidRPr="001336E8" w:rsidRDefault="00A10E23" w:rsidP="00A10E23">
      <w:pPr>
        <w:pStyle w:val="ListParagraph"/>
        <w:numPr>
          <w:ilvl w:val="2"/>
          <w:numId w:val="10"/>
        </w:numPr>
        <w:spacing w:after="0"/>
        <w:rPr>
          <w:rFonts w:asciiTheme="minorHAnsi" w:hAnsiTheme="minorHAnsi" w:cstheme="minorHAnsi"/>
          <w:color w:val="000000"/>
        </w:rPr>
      </w:pPr>
      <w:r w:rsidRPr="001336E8">
        <w:rPr>
          <w:rFonts w:asciiTheme="minorHAnsi" w:hAnsiTheme="minorHAnsi" w:cstheme="minorHAnsi"/>
          <w:color w:val="000000"/>
        </w:rPr>
        <w:t xml:space="preserve">How long can TEFAP be distributed? </w:t>
      </w:r>
    </w:p>
    <w:p w14:paraId="24450492" w14:textId="77777777" w:rsidR="00A10E23" w:rsidRDefault="00A10E23" w:rsidP="00A10E23">
      <w:pPr>
        <w:pStyle w:val="ListParagraph"/>
        <w:numPr>
          <w:ilvl w:val="2"/>
          <w:numId w:val="10"/>
        </w:numPr>
        <w:spacing w:after="0"/>
        <w:rPr>
          <w:rFonts w:asciiTheme="minorHAnsi" w:hAnsiTheme="minorHAnsi" w:cstheme="minorHAnsi"/>
          <w:color w:val="000000"/>
        </w:rPr>
      </w:pPr>
      <w:r w:rsidRPr="001336E8">
        <w:rPr>
          <w:rFonts w:asciiTheme="minorHAnsi" w:hAnsiTheme="minorHAnsi" w:cstheme="minorHAnsi"/>
          <w:color w:val="000000"/>
        </w:rPr>
        <w:t>Clarify that it has to be stored separately from other inventory</w:t>
      </w:r>
      <w:r w:rsidR="00F73A4F">
        <w:rPr>
          <w:rFonts w:asciiTheme="minorHAnsi" w:hAnsiTheme="minorHAnsi" w:cstheme="minorHAnsi"/>
          <w:color w:val="000000"/>
        </w:rPr>
        <w:t xml:space="preserve">? </w:t>
      </w:r>
    </w:p>
    <w:p w14:paraId="06CD29F0" w14:textId="77777777" w:rsidR="00F73A4F" w:rsidRDefault="00F73A4F" w:rsidP="00A10E23">
      <w:pPr>
        <w:pStyle w:val="ListParagraph"/>
        <w:numPr>
          <w:ilvl w:val="2"/>
          <w:numId w:val="10"/>
        </w:numPr>
        <w:spacing w:after="0"/>
        <w:rPr>
          <w:rFonts w:asciiTheme="minorHAnsi" w:hAnsiTheme="minorHAnsi" w:cstheme="minorHAnsi"/>
          <w:color w:val="000000"/>
        </w:rPr>
      </w:pPr>
      <w:r>
        <w:rPr>
          <w:rFonts w:asciiTheme="minorHAnsi" w:hAnsiTheme="minorHAnsi" w:cstheme="minorHAnsi"/>
          <w:color w:val="000000"/>
        </w:rPr>
        <w:t xml:space="preserve">This guidance is more crucial with the new reports that we’ve introduced </w:t>
      </w:r>
    </w:p>
    <w:p w14:paraId="07CE87F3" w14:textId="77777777" w:rsidR="008D304F" w:rsidRPr="009D2577" w:rsidRDefault="008D304F" w:rsidP="009D2577">
      <w:pPr>
        <w:pStyle w:val="ListParagraph"/>
        <w:numPr>
          <w:ilvl w:val="0"/>
          <w:numId w:val="11"/>
        </w:numPr>
        <w:spacing w:after="0"/>
        <w:rPr>
          <w:rFonts w:asciiTheme="minorHAnsi" w:hAnsiTheme="minorHAnsi" w:cstheme="minorHAnsi"/>
          <w:b/>
          <w:color w:val="000000"/>
        </w:rPr>
      </w:pPr>
      <w:r w:rsidRPr="009D2577">
        <w:rPr>
          <w:rFonts w:asciiTheme="minorHAnsi" w:hAnsiTheme="minorHAnsi" w:cstheme="minorHAnsi"/>
          <w:b/>
          <w:color w:val="000000"/>
        </w:rPr>
        <w:t xml:space="preserve">Existing Resources: </w:t>
      </w:r>
    </w:p>
    <w:p w14:paraId="19422BC1" w14:textId="77777777" w:rsidR="008D304F" w:rsidRDefault="008D304F" w:rsidP="008D304F">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Northwest Harvest Manual for Partner Programs</w:t>
      </w:r>
    </w:p>
    <w:p w14:paraId="1A95409D" w14:textId="77777777" w:rsidR="008D304F" w:rsidRDefault="008D304F" w:rsidP="008D304F">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Food Lifeline Monitoring Visit </w:t>
      </w:r>
      <w:r w:rsidR="003D11AE">
        <w:rPr>
          <w:rFonts w:asciiTheme="minorHAnsi" w:hAnsiTheme="minorHAnsi" w:cstheme="minorHAnsi"/>
          <w:color w:val="000000"/>
        </w:rPr>
        <w:t xml:space="preserve">Form </w:t>
      </w:r>
    </w:p>
    <w:p w14:paraId="6ADC9509" w14:textId="77777777" w:rsidR="003D11AE" w:rsidRDefault="003D11AE" w:rsidP="008D304F">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WSDA Procedures Manuals</w:t>
      </w:r>
    </w:p>
    <w:p w14:paraId="2B4E577B" w14:textId="77777777" w:rsidR="003D11AE" w:rsidRDefault="003D11AE" w:rsidP="008D304F">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WSDA TEFAP FAQ</w:t>
      </w:r>
    </w:p>
    <w:p w14:paraId="777EE205" w14:textId="77777777" w:rsidR="003D11AE" w:rsidRPr="001336E8" w:rsidRDefault="003D11AE" w:rsidP="008D304F">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Document on Monitoring Visits prepared by a FA Advisory Work Group</w:t>
      </w:r>
      <w:r w:rsidR="004C2972">
        <w:rPr>
          <w:rFonts w:asciiTheme="minorHAnsi" w:hAnsiTheme="minorHAnsi" w:cstheme="minorHAnsi"/>
          <w:color w:val="000000"/>
        </w:rPr>
        <w:t xml:space="preserve">; </w:t>
      </w:r>
      <w:r w:rsidR="008B5C3A">
        <w:rPr>
          <w:rFonts w:asciiTheme="minorHAnsi" w:hAnsiTheme="minorHAnsi" w:cstheme="minorHAnsi"/>
          <w:color w:val="000000"/>
        </w:rPr>
        <w:t>Sabrina</w:t>
      </w:r>
      <w:r w:rsidR="004C2972">
        <w:rPr>
          <w:rFonts w:asciiTheme="minorHAnsi" w:hAnsiTheme="minorHAnsi" w:cstheme="minorHAnsi"/>
          <w:color w:val="000000"/>
        </w:rPr>
        <w:t xml:space="preserve"> will find and share</w:t>
      </w:r>
    </w:p>
    <w:p w14:paraId="59B1DFF0" w14:textId="77777777" w:rsidR="00D64CA0" w:rsidRDefault="00D64CA0" w:rsidP="009D2577">
      <w:pPr>
        <w:pStyle w:val="ListParagraph"/>
        <w:numPr>
          <w:ilvl w:val="0"/>
          <w:numId w:val="11"/>
        </w:numPr>
        <w:spacing w:after="0"/>
        <w:rPr>
          <w:rFonts w:asciiTheme="minorHAnsi" w:hAnsiTheme="minorHAnsi" w:cstheme="minorHAnsi"/>
          <w:b/>
          <w:color w:val="000000"/>
        </w:rPr>
      </w:pPr>
      <w:r w:rsidRPr="00822A09">
        <w:rPr>
          <w:rFonts w:asciiTheme="minorHAnsi" w:hAnsiTheme="minorHAnsi" w:cstheme="minorHAnsi"/>
          <w:b/>
          <w:color w:val="000000"/>
        </w:rPr>
        <w:t xml:space="preserve">Next Steps – </w:t>
      </w:r>
    </w:p>
    <w:p w14:paraId="17E8D96D" w14:textId="77777777" w:rsidR="00C042CF" w:rsidRPr="009D2577" w:rsidRDefault="008B5C3A" w:rsidP="009D2577">
      <w:pPr>
        <w:pStyle w:val="ListParagraph"/>
        <w:numPr>
          <w:ilvl w:val="0"/>
          <w:numId w:val="13"/>
        </w:numPr>
        <w:spacing w:after="0"/>
        <w:rPr>
          <w:rFonts w:asciiTheme="minorHAnsi" w:hAnsiTheme="minorHAnsi" w:cstheme="minorHAnsi"/>
        </w:rPr>
      </w:pPr>
      <w:r>
        <w:rPr>
          <w:rFonts w:asciiTheme="minorHAnsi" w:hAnsiTheme="minorHAnsi" w:cstheme="minorHAnsi"/>
        </w:rPr>
        <w:t xml:space="preserve">Participants will be asked to share their thinking, offer feedback, and when resources surface that would be beneficial to the group, to share them. Katie will take lead on drafting new tools, sharing with you to gather your feedback and integrate edits. </w:t>
      </w:r>
      <w:r w:rsidR="009D2577">
        <w:rPr>
          <w:rFonts w:asciiTheme="minorHAnsi" w:hAnsiTheme="minorHAnsi" w:cstheme="minorHAnsi"/>
        </w:rPr>
        <w:t xml:space="preserve"> </w:t>
      </w:r>
      <w:r w:rsidRPr="009D2577">
        <w:rPr>
          <w:rFonts w:asciiTheme="minorHAnsi" w:hAnsiTheme="minorHAnsi" w:cstheme="minorHAnsi"/>
        </w:rPr>
        <w:t xml:space="preserve">Next Meeting – </w:t>
      </w:r>
      <w:r w:rsidRPr="009D2577">
        <w:rPr>
          <w:rFonts w:asciiTheme="minorHAnsi" w:hAnsiTheme="minorHAnsi" w:cstheme="minorHAnsi"/>
          <w:b/>
        </w:rPr>
        <w:t>Tuesday 7/30/19 2PM</w:t>
      </w:r>
      <w:r w:rsidRPr="009D2577">
        <w:rPr>
          <w:rFonts w:asciiTheme="minorHAnsi" w:hAnsiTheme="minorHAnsi" w:cstheme="minorHAnsi"/>
        </w:rPr>
        <w:t xml:space="preserve"> </w:t>
      </w:r>
    </w:p>
    <w:sectPr w:rsidR="00C042CF" w:rsidRPr="009D2577">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900E" w14:textId="77777777" w:rsidR="003D7C2B" w:rsidRDefault="003D7C2B" w:rsidP="00311972">
      <w:pPr>
        <w:spacing w:after="0" w:line="240" w:lineRule="auto"/>
      </w:pPr>
      <w:r>
        <w:separator/>
      </w:r>
    </w:p>
  </w:endnote>
  <w:endnote w:type="continuationSeparator" w:id="0">
    <w:p w14:paraId="77C8DBC7" w14:textId="77777777" w:rsidR="003D7C2B" w:rsidRDefault="003D7C2B" w:rsidP="0031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6C36" w14:textId="77777777" w:rsidR="00B87EA8" w:rsidRDefault="00B87EA8">
    <w:pPr>
      <w:pStyle w:val="Footer"/>
      <w:jc w:val="right"/>
    </w:pPr>
    <w:r>
      <w:fldChar w:fldCharType="begin"/>
    </w:r>
    <w:r>
      <w:instrText xml:space="preserve"> PAGE   \* MERGEFORMAT </w:instrText>
    </w:r>
    <w:r>
      <w:fldChar w:fldCharType="separate"/>
    </w:r>
    <w:r w:rsidR="009D2577">
      <w:rPr>
        <w:noProof/>
      </w:rPr>
      <w:t>4</w:t>
    </w:r>
    <w:r>
      <w:fldChar w:fldCharType="end"/>
    </w:r>
  </w:p>
  <w:p w14:paraId="545FFA34" w14:textId="77777777" w:rsidR="00B87EA8" w:rsidRDefault="00B8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38014" w14:textId="77777777" w:rsidR="003D7C2B" w:rsidRDefault="003D7C2B" w:rsidP="00311972">
      <w:pPr>
        <w:spacing w:after="0" w:line="240" w:lineRule="auto"/>
      </w:pPr>
      <w:r>
        <w:separator/>
      </w:r>
    </w:p>
  </w:footnote>
  <w:footnote w:type="continuationSeparator" w:id="0">
    <w:p w14:paraId="60DCB2FF" w14:textId="77777777" w:rsidR="003D7C2B" w:rsidRDefault="003D7C2B" w:rsidP="0031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8652" w14:textId="77777777" w:rsidR="00311972" w:rsidRDefault="006C67FB" w:rsidP="0007213B">
    <w:pPr>
      <w:pStyle w:val="Header"/>
      <w:ind w:left="720" w:firstLine="720"/>
      <w:jc w:val="center"/>
    </w:pPr>
    <w:r>
      <w:rPr>
        <w:noProof/>
      </w:rPr>
      <mc:AlternateContent>
        <mc:Choice Requires="wps">
          <w:drawing>
            <wp:anchor distT="0" distB="0" distL="114300" distR="114300" simplePos="0" relativeHeight="251657728" behindDoc="0" locked="0" layoutInCell="1" allowOverlap="1" wp14:anchorId="431A3C32" wp14:editId="60841953">
              <wp:simplePos x="0" y="0"/>
              <wp:positionH relativeFrom="column">
                <wp:posOffset>5076825</wp:posOffset>
              </wp:positionH>
              <wp:positionV relativeFrom="paragraph">
                <wp:posOffset>-62230</wp:posOffset>
              </wp:positionV>
              <wp:extent cx="146050" cy="10223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223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13958" id="Oval 2" o:spid="_x0000_s1026" style="position:absolute;margin-left:399.75pt;margin-top:-4.9pt;width:11.5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" strokecolor="white"/>
          </w:pict>
        </mc:Fallback>
      </mc:AlternateContent>
    </w:r>
    <w:r>
      <w:rPr>
        <w:noProof/>
      </w:rPr>
      <mc:AlternateContent>
        <mc:Choice Requires="wps">
          <w:drawing>
            <wp:anchor distT="0" distB="0" distL="114300" distR="114300" simplePos="0" relativeHeight="251656704" behindDoc="0" locked="0" layoutInCell="1" allowOverlap="1" wp14:anchorId="46CC6E80" wp14:editId="2BB80D2D">
              <wp:simplePos x="0" y="0"/>
              <wp:positionH relativeFrom="column">
                <wp:posOffset>5135245</wp:posOffset>
              </wp:positionH>
              <wp:positionV relativeFrom="paragraph">
                <wp:posOffset>47625</wp:posOffset>
              </wp:positionV>
              <wp:extent cx="1009650" cy="4902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3373" w14:textId="77777777" w:rsidR="00B87EA8" w:rsidRPr="0007213B" w:rsidRDefault="00B87EA8" w:rsidP="00B87EA8">
                          <w:pPr>
                            <w:pBdr>
                              <w:left w:val="single" w:sz="4" w:space="4" w:color="auto"/>
                            </w:pBdr>
                            <w:spacing w:after="0" w:line="240" w:lineRule="auto"/>
                            <w:rPr>
                              <w:b/>
                              <w:sz w:val="24"/>
                            </w:rPr>
                          </w:pPr>
                          <w:r w:rsidRPr="0007213B">
                            <w:rPr>
                              <w:b/>
                              <w:sz w:val="24"/>
                            </w:rPr>
                            <w:t>FOOD</w:t>
                          </w:r>
                        </w:p>
                        <w:p w14:paraId="17A687CA" w14:textId="77777777" w:rsidR="00B87EA8" w:rsidRPr="0007213B" w:rsidRDefault="00B87EA8" w:rsidP="00B87EA8">
                          <w:pPr>
                            <w:pBdr>
                              <w:left w:val="single" w:sz="4" w:space="4" w:color="auto"/>
                            </w:pBdr>
                            <w:spacing w:after="0" w:line="240" w:lineRule="auto"/>
                            <w:rPr>
                              <w:b/>
                              <w:sz w:val="24"/>
                            </w:rPr>
                          </w:pPr>
                          <w:r w:rsidRPr="0007213B">
                            <w:rPr>
                              <w:b/>
                              <w:sz w:val="24"/>
                            </w:rPr>
                            <w:t>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35pt;margin-top:3.75pt;width:79.5pt;height:3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mhAIAAA8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" stroked="f">
              <v:textbox>
                <w:txbxContent>
                  <w:p w:rsidR="00B87EA8" w:rsidRPr="0007213B" w:rsidRDefault="00B87EA8" w:rsidP="00B87EA8">
                    <w:pPr>
                      <w:pBdr>
                        <w:left w:val="single" w:sz="4" w:space="4" w:color="auto"/>
                      </w:pBdr>
                      <w:spacing w:after="0" w:line="240" w:lineRule="auto"/>
                      <w:rPr>
                        <w:b/>
                        <w:sz w:val="24"/>
                      </w:rPr>
                    </w:pPr>
                    <w:r w:rsidRPr="0007213B">
                      <w:rPr>
                        <w:b/>
                        <w:sz w:val="24"/>
                      </w:rPr>
                      <w:t>FOOD</w:t>
                    </w:r>
                  </w:p>
                  <w:p w:rsidR="00B87EA8" w:rsidRPr="0007213B" w:rsidRDefault="00B87EA8" w:rsidP="00B87EA8">
                    <w:pPr>
                      <w:pBdr>
                        <w:left w:val="single" w:sz="4" w:space="4" w:color="auto"/>
                      </w:pBdr>
                      <w:spacing w:after="0" w:line="240" w:lineRule="auto"/>
                      <w:rPr>
                        <w:b/>
                        <w:sz w:val="24"/>
                      </w:rPr>
                    </w:pPr>
                    <w:r w:rsidRPr="0007213B">
                      <w:rPr>
                        <w:b/>
                        <w:sz w:val="24"/>
                      </w:rPr>
                      <w:t>ASSISTANCE</w:t>
                    </w:r>
                  </w:p>
                </w:txbxContent>
              </v:textbox>
            </v:shape>
          </w:pict>
        </mc:Fallback>
      </mc:AlternateContent>
    </w:r>
    <w:r w:rsidR="0007213B">
      <w:rPr>
        <w:noProof/>
      </w:rPr>
      <w:t xml:space="preserve">  </w:t>
    </w:r>
    <w:r w:rsidR="00B87EA8">
      <w:rPr>
        <w:noProof/>
      </w:rPr>
      <w:t xml:space="preserve">          </w:t>
    </w:r>
    <w:r w:rsidR="00E14CB7">
      <w:rPr>
        <w:noProof/>
      </w:rPr>
      <w:t xml:space="preserve">                      </w:t>
    </w:r>
    <w:r w:rsidR="00B87EA8">
      <w:rPr>
        <w:noProof/>
      </w:rPr>
      <w:t xml:space="preserve">      </w:t>
    </w:r>
    <w:r>
      <w:rPr>
        <w:noProof/>
      </w:rPr>
      <w:drawing>
        <wp:inline distT="0" distB="0" distL="0" distR="0" wp14:anchorId="4EDE47AC" wp14:editId="40706089">
          <wp:extent cx="1997075" cy="4972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497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8A6"/>
    <w:multiLevelType w:val="hybridMultilevel"/>
    <w:tmpl w:val="7C20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322FF"/>
    <w:multiLevelType w:val="hybridMultilevel"/>
    <w:tmpl w:val="A63E357A"/>
    <w:lvl w:ilvl="0" w:tplc="22EAB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96CDC"/>
    <w:multiLevelType w:val="hybridMultilevel"/>
    <w:tmpl w:val="F0D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F67C0"/>
    <w:multiLevelType w:val="hybridMultilevel"/>
    <w:tmpl w:val="F49CA1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483501E"/>
    <w:multiLevelType w:val="hybridMultilevel"/>
    <w:tmpl w:val="887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6C9"/>
    <w:multiLevelType w:val="hybridMultilevel"/>
    <w:tmpl w:val="DAE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A5167"/>
    <w:multiLevelType w:val="hybridMultilevel"/>
    <w:tmpl w:val="2B604D6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426F662C"/>
    <w:multiLevelType w:val="hybridMultilevel"/>
    <w:tmpl w:val="8F6E05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BFB1AE6"/>
    <w:multiLevelType w:val="hybridMultilevel"/>
    <w:tmpl w:val="C47EC6F6"/>
    <w:lvl w:ilvl="0" w:tplc="E004A010">
      <w:start w:val="1"/>
      <w:numFmt w:val="upperRoman"/>
      <w:lvlText w:val="%1."/>
      <w:lvlJc w:val="left"/>
      <w:pPr>
        <w:ind w:left="1080" w:hanging="720"/>
      </w:pPr>
      <w:rPr>
        <w:rFonts w:hint="default"/>
      </w:rPr>
    </w:lvl>
    <w:lvl w:ilvl="1" w:tplc="7610C18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E5820"/>
    <w:multiLevelType w:val="hybridMultilevel"/>
    <w:tmpl w:val="179E4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5E5683"/>
    <w:multiLevelType w:val="hybridMultilevel"/>
    <w:tmpl w:val="3020C87C"/>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1" w15:restartNumberingAfterBreak="0">
    <w:nsid w:val="6837522A"/>
    <w:multiLevelType w:val="hybridMultilevel"/>
    <w:tmpl w:val="D60C18D8"/>
    <w:lvl w:ilvl="0" w:tplc="A27AC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E9333C"/>
    <w:multiLevelType w:val="hybridMultilevel"/>
    <w:tmpl w:val="2F3ED25C"/>
    <w:lvl w:ilvl="0" w:tplc="A27ACC38">
      <w:start w:val="1"/>
      <w:numFmt w:val="lowerLetter"/>
      <w:lvlText w:val="%1."/>
      <w:lvlJc w:val="left"/>
      <w:pPr>
        <w:ind w:left="1485" w:hanging="40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5"/>
  </w:num>
  <w:num w:numId="4">
    <w:abstractNumId w:val="3"/>
  </w:num>
  <w:num w:numId="5">
    <w:abstractNumId w:val="4"/>
  </w:num>
  <w:num w:numId="6">
    <w:abstractNumId w:val="6"/>
  </w:num>
  <w:num w:numId="7">
    <w:abstractNumId w:val="2"/>
  </w:num>
  <w:num w:numId="8">
    <w:abstractNumId w:val="12"/>
  </w:num>
  <w:num w:numId="9">
    <w:abstractNumId w:val="11"/>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A3"/>
    <w:rsid w:val="00017D66"/>
    <w:rsid w:val="00017D8F"/>
    <w:rsid w:val="000333B4"/>
    <w:rsid w:val="00043494"/>
    <w:rsid w:val="0007049A"/>
    <w:rsid w:val="0007213B"/>
    <w:rsid w:val="000C0B55"/>
    <w:rsid w:val="000C577E"/>
    <w:rsid w:val="000C7655"/>
    <w:rsid w:val="001336E8"/>
    <w:rsid w:val="001430B3"/>
    <w:rsid w:val="001473CD"/>
    <w:rsid w:val="001557B2"/>
    <w:rsid w:val="00196954"/>
    <w:rsid w:val="001A660B"/>
    <w:rsid w:val="001A739E"/>
    <w:rsid w:val="001B0F96"/>
    <w:rsid w:val="001B3DFA"/>
    <w:rsid w:val="001D1350"/>
    <w:rsid w:val="00267383"/>
    <w:rsid w:val="002F2837"/>
    <w:rsid w:val="002F4294"/>
    <w:rsid w:val="00305061"/>
    <w:rsid w:val="00311972"/>
    <w:rsid w:val="00311FF9"/>
    <w:rsid w:val="00317793"/>
    <w:rsid w:val="00354D74"/>
    <w:rsid w:val="003D11AE"/>
    <w:rsid w:val="003D7C2B"/>
    <w:rsid w:val="003F21A6"/>
    <w:rsid w:val="00432DBD"/>
    <w:rsid w:val="00434673"/>
    <w:rsid w:val="0044580E"/>
    <w:rsid w:val="00447CAB"/>
    <w:rsid w:val="00450BA3"/>
    <w:rsid w:val="00476FBB"/>
    <w:rsid w:val="00481455"/>
    <w:rsid w:val="004A3341"/>
    <w:rsid w:val="004C2972"/>
    <w:rsid w:val="004F452C"/>
    <w:rsid w:val="005313CA"/>
    <w:rsid w:val="00542B72"/>
    <w:rsid w:val="00555B66"/>
    <w:rsid w:val="005A3C68"/>
    <w:rsid w:val="005A3F26"/>
    <w:rsid w:val="005A525E"/>
    <w:rsid w:val="005B4585"/>
    <w:rsid w:val="005C682B"/>
    <w:rsid w:val="005D4082"/>
    <w:rsid w:val="00653997"/>
    <w:rsid w:val="00692677"/>
    <w:rsid w:val="006C67FB"/>
    <w:rsid w:val="006F5203"/>
    <w:rsid w:val="006F7FE7"/>
    <w:rsid w:val="0070438B"/>
    <w:rsid w:val="00733743"/>
    <w:rsid w:val="00770677"/>
    <w:rsid w:val="007D1E86"/>
    <w:rsid w:val="007F6835"/>
    <w:rsid w:val="00802CC8"/>
    <w:rsid w:val="00822A09"/>
    <w:rsid w:val="0083750C"/>
    <w:rsid w:val="0084406D"/>
    <w:rsid w:val="008A17B2"/>
    <w:rsid w:val="008B5C3A"/>
    <w:rsid w:val="008D304F"/>
    <w:rsid w:val="008E10F4"/>
    <w:rsid w:val="008F53CA"/>
    <w:rsid w:val="008F6B0C"/>
    <w:rsid w:val="00926698"/>
    <w:rsid w:val="009302E9"/>
    <w:rsid w:val="00944A5E"/>
    <w:rsid w:val="0096385E"/>
    <w:rsid w:val="00980BBB"/>
    <w:rsid w:val="009B5986"/>
    <w:rsid w:val="009D2577"/>
    <w:rsid w:val="00A073F1"/>
    <w:rsid w:val="00A10E23"/>
    <w:rsid w:val="00A174EE"/>
    <w:rsid w:val="00A23C43"/>
    <w:rsid w:val="00A859E3"/>
    <w:rsid w:val="00AC4B1B"/>
    <w:rsid w:val="00AD2920"/>
    <w:rsid w:val="00AE7806"/>
    <w:rsid w:val="00AF72D3"/>
    <w:rsid w:val="00B14032"/>
    <w:rsid w:val="00B32E99"/>
    <w:rsid w:val="00B37E16"/>
    <w:rsid w:val="00B51382"/>
    <w:rsid w:val="00B53444"/>
    <w:rsid w:val="00B60E17"/>
    <w:rsid w:val="00B87EA8"/>
    <w:rsid w:val="00BC361D"/>
    <w:rsid w:val="00BC7380"/>
    <w:rsid w:val="00C042CF"/>
    <w:rsid w:val="00C129F4"/>
    <w:rsid w:val="00C2164B"/>
    <w:rsid w:val="00C31972"/>
    <w:rsid w:val="00C45C21"/>
    <w:rsid w:val="00CB31B9"/>
    <w:rsid w:val="00CC3844"/>
    <w:rsid w:val="00CC6157"/>
    <w:rsid w:val="00D3198B"/>
    <w:rsid w:val="00D323EC"/>
    <w:rsid w:val="00D3723E"/>
    <w:rsid w:val="00D42E3B"/>
    <w:rsid w:val="00D42F8D"/>
    <w:rsid w:val="00D5692B"/>
    <w:rsid w:val="00D57F24"/>
    <w:rsid w:val="00D64CA0"/>
    <w:rsid w:val="00DA2025"/>
    <w:rsid w:val="00DA59C7"/>
    <w:rsid w:val="00DD4AF3"/>
    <w:rsid w:val="00DD5901"/>
    <w:rsid w:val="00DE7DCE"/>
    <w:rsid w:val="00E14CB7"/>
    <w:rsid w:val="00E214E1"/>
    <w:rsid w:val="00E22B52"/>
    <w:rsid w:val="00E70BDB"/>
    <w:rsid w:val="00E95016"/>
    <w:rsid w:val="00EC6799"/>
    <w:rsid w:val="00ED5F7E"/>
    <w:rsid w:val="00EE6629"/>
    <w:rsid w:val="00EF4154"/>
    <w:rsid w:val="00F04729"/>
    <w:rsid w:val="00F25BD4"/>
    <w:rsid w:val="00F56B8E"/>
    <w:rsid w:val="00F73A4F"/>
    <w:rsid w:val="00F75386"/>
    <w:rsid w:val="00F97EE9"/>
    <w:rsid w:val="00FB419C"/>
    <w:rsid w:val="00FB65A6"/>
    <w:rsid w:val="00FC3616"/>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3DD1B"/>
  <w14:defaultImageDpi w14:val="0"/>
  <w15:docId w15:val="{A530FC13-92CA-4088-BAFF-B2BC679E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EA8"/>
    <w:pPr>
      <w:tabs>
        <w:tab w:val="center" w:pos="4680"/>
        <w:tab w:val="right" w:pos="9360"/>
      </w:tabs>
    </w:pPr>
  </w:style>
  <w:style w:type="character" w:customStyle="1" w:styleId="HeaderChar">
    <w:name w:val="Header Char"/>
    <w:basedOn w:val="DefaultParagraphFont"/>
    <w:link w:val="Header"/>
    <w:uiPriority w:val="99"/>
    <w:locked/>
    <w:rsid w:val="00B87EA8"/>
    <w:rPr>
      <w:rFonts w:cs="Times New Roman"/>
    </w:rPr>
  </w:style>
  <w:style w:type="paragraph" w:styleId="Footer">
    <w:name w:val="footer"/>
    <w:basedOn w:val="Normal"/>
    <w:link w:val="FooterChar"/>
    <w:uiPriority w:val="99"/>
    <w:unhideWhenUsed/>
    <w:rsid w:val="00B87EA8"/>
    <w:pPr>
      <w:tabs>
        <w:tab w:val="center" w:pos="4680"/>
        <w:tab w:val="right" w:pos="9360"/>
      </w:tabs>
    </w:pPr>
  </w:style>
  <w:style w:type="character" w:customStyle="1" w:styleId="FooterChar">
    <w:name w:val="Footer Char"/>
    <w:basedOn w:val="DefaultParagraphFont"/>
    <w:link w:val="Footer"/>
    <w:uiPriority w:val="99"/>
    <w:locked/>
    <w:rsid w:val="00B87EA8"/>
    <w:rPr>
      <w:rFonts w:cs="Times New Roman"/>
    </w:rPr>
  </w:style>
  <w:style w:type="paragraph" w:styleId="ListParagraph">
    <w:name w:val="List Paragraph"/>
    <w:basedOn w:val="Normal"/>
    <w:uiPriority w:val="34"/>
    <w:qFormat/>
    <w:rsid w:val="00A174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4083">
      <w:marLeft w:val="0"/>
      <w:marRight w:val="0"/>
      <w:marTop w:val="0"/>
      <w:marBottom w:val="0"/>
      <w:divBdr>
        <w:top w:val="none" w:sz="0" w:space="0" w:color="auto"/>
        <w:left w:val="none" w:sz="0" w:space="0" w:color="auto"/>
        <w:bottom w:val="none" w:sz="0" w:space="0" w:color="auto"/>
        <w:right w:val="none" w:sz="0" w:space="0" w:color="auto"/>
      </w:divBdr>
    </w:div>
    <w:div w:id="1170874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08A9-2EA9-4547-A3A8-7C97A9C4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 Katie (AGR)</dc:creator>
  <cp:keywords/>
  <dc:description/>
  <cp:lastModifiedBy>Trish Twomey</cp:lastModifiedBy>
  <cp:revision>2</cp:revision>
  <dcterms:created xsi:type="dcterms:W3CDTF">2019-08-02T20:54:00Z</dcterms:created>
  <dcterms:modified xsi:type="dcterms:W3CDTF">2019-08-02T20:54:00Z</dcterms:modified>
</cp:coreProperties>
</file>