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5778" w14:textId="77777777" w:rsidR="0007792F" w:rsidRDefault="0007792F" w:rsidP="0007792F">
      <w:bookmarkStart w:id="0" w:name="_GoBack"/>
      <w:bookmarkEnd w:id="0"/>
      <w:r>
        <w:t xml:space="preserve">Excerpt from the </w:t>
      </w:r>
      <w:hyperlink r:id="rId4" w:history="1">
        <w:r w:rsidRPr="0007792F">
          <w:rPr>
            <w:rStyle w:val="Hyperlink"/>
          </w:rPr>
          <w:t>EFAP Policy and Procedure Manual</w:t>
        </w:r>
      </w:hyperlink>
      <w:r>
        <w:t xml:space="preserve"> Page 56</w:t>
      </w:r>
    </w:p>
    <w:p w14:paraId="24F76904" w14:textId="77777777" w:rsidR="0007792F" w:rsidRDefault="0007792F" w:rsidP="0007792F"/>
    <w:p w14:paraId="428490CD" w14:textId="77777777" w:rsidR="0007792F" w:rsidRDefault="0007792F" w:rsidP="0007792F"/>
    <w:p w14:paraId="72B3D3D9" w14:textId="77777777" w:rsidR="0007792F" w:rsidRDefault="0007792F" w:rsidP="0007792F"/>
    <w:p w14:paraId="77D321B1" w14:textId="77777777" w:rsidR="0007792F" w:rsidRDefault="0007792F" w:rsidP="0007792F"/>
    <w:p w14:paraId="79C078DC" w14:textId="77777777" w:rsidR="0007792F" w:rsidRDefault="0007792F" w:rsidP="0007792F">
      <w:pPr>
        <w:rPr>
          <w:rStyle w:val="fontstyle21"/>
        </w:rPr>
      </w:pPr>
      <w:r>
        <w:rPr>
          <w:rStyle w:val="fontstyle01"/>
        </w:rPr>
        <w:t>Food Procurement Priority System</w:t>
      </w:r>
      <w:r>
        <w:rPr>
          <w:rFonts w:ascii="Cambria" w:hAnsi="Cambria"/>
          <w:color w:val="595959"/>
          <w:sz w:val="36"/>
          <w:szCs w:val="36"/>
        </w:rPr>
        <w:br/>
      </w:r>
      <w:r>
        <w:rPr>
          <w:rStyle w:val="fontstyle21"/>
        </w:rPr>
        <w:t>This policy applies to organizations using EFAP funds.</w:t>
      </w:r>
    </w:p>
    <w:p w14:paraId="67E98FF9" w14:textId="77777777" w:rsidR="0007792F" w:rsidRDefault="0007792F" w:rsidP="0007792F">
      <w:pPr>
        <w:rPr>
          <w:rStyle w:val="fontstyle01"/>
          <w:sz w:val="20"/>
          <w:szCs w:val="20"/>
        </w:rPr>
      </w:pPr>
      <w:r>
        <w:rPr>
          <w:rFonts w:ascii="Cambria-Bold" w:hAnsi="Cambria-Bold"/>
          <w:b/>
          <w:bCs/>
          <w:color w:val="3494BA"/>
          <w:sz w:val="20"/>
          <w:szCs w:val="20"/>
        </w:rPr>
        <w:br/>
      </w:r>
      <w:r>
        <w:rPr>
          <w:rStyle w:val="fontstyle21"/>
          <w:color w:val="595959"/>
        </w:rPr>
        <w:t>1. Food Pantries Will Have a Food Procurement Priority System in Place.</w:t>
      </w:r>
      <w:r>
        <w:rPr>
          <w:rFonts w:ascii="Cambria-Bold" w:hAnsi="Cambria-Bold"/>
          <w:b/>
          <w:bCs/>
          <w:color w:val="595959"/>
          <w:sz w:val="20"/>
          <w:szCs w:val="20"/>
        </w:rPr>
        <w:br/>
      </w:r>
      <w:r>
        <w:rPr>
          <w:rStyle w:val="fontstyle01"/>
          <w:sz w:val="20"/>
          <w:szCs w:val="20"/>
        </w:rPr>
        <w:t>Food pantries have an obligation to be good stewards of public funds, procuring food in the most</w:t>
      </w:r>
      <w:r>
        <w:rPr>
          <w:rFonts w:ascii="Cambria" w:hAnsi="Cambria"/>
          <w:color w:val="595959"/>
          <w:sz w:val="20"/>
          <w:szCs w:val="20"/>
        </w:rPr>
        <w:br/>
      </w:r>
      <w:r>
        <w:rPr>
          <w:rStyle w:val="fontstyle01"/>
          <w:sz w:val="20"/>
          <w:szCs w:val="20"/>
        </w:rPr>
        <w:t>cost-effective manner possible. WSDA monitors for compliance with this policy.</w:t>
      </w:r>
    </w:p>
    <w:p w14:paraId="06452DA2" w14:textId="77777777" w:rsidR="0007792F" w:rsidRDefault="0007792F" w:rsidP="0007792F">
      <w:pPr>
        <w:rPr>
          <w:rStyle w:val="fontstyle01"/>
          <w:sz w:val="20"/>
          <w:szCs w:val="20"/>
        </w:rPr>
      </w:pPr>
      <w:r>
        <w:rPr>
          <w:rFonts w:ascii="Cambria" w:hAnsi="Cambria"/>
          <w:color w:val="595959"/>
          <w:sz w:val="20"/>
          <w:szCs w:val="20"/>
        </w:rPr>
        <w:br/>
      </w:r>
      <w:r>
        <w:rPr>
          <w:rStyle w:val="fontstyle31"/>
        </w:rPr>
        <w:t xml:space="preserve">• </w:t>
      </w:r>
      <w:r>
        <w:rPr>
          <w:rStyle w:val="fontstyle01"/>
          <w:sz w:val="20"/>
          <w:szCs w:val="20"/>
        </w:rPr>
        <w:t>Food pantries should attempt to acquire food in the following order when utilizing state funds:</w:t>
      </w:r>
    </w:p>
    <w:p w14:paraId="26F46217" w14:textId="77777777" w:rsidR="0007792F" w:rsidRDefault="0007792F" w:rsidP="0007792F">
      <w:pPr>
        <w:ind w:left="720"/>
        <w:rPr>
          <w:rStyle w:val="fontstyle31"/>
        </w:rPr>
      </w:pPr>
      <w:r>
        <w:rPr>
          <w:rFonts w:ascii="Cambria" w:hAnsi="Cambria"/>
          <w:color w:val="595959"/>
          <w:sz w:val="20"/>
          <w:szCs w:val="20"/>
        </w:rPr>
        <w:br/>
      </w:r>
      <w:r>
        <w:rPr>
          <w:rStyle w:val="fontstyle41"/>
        </w:rPr>
        <w:t xml:space="preserve">o </w:t>
      </w:r>
      <w:r>
        <w:rPr>
          <w:rStyle w:val="fontstyle01"/>
          <w:sz w:val="20"/>
          <w:szCs w:val="20"/>
        </w:rPr>
        <w:t>Donations</w:t>
      </w:r>
      <w:r>
        <w:rPr>
          <w:rFonts w:ascii="Cambria" w:hAnsi="Cambria"/>
          <w:color w:val="595959"/>
          <w:sz w:val="20"/>
          <w:szCs w:val="20"/>
        </w:rPr>
        <w:br/>
      </w:r>
      <w:proofErr w:type="spellStart"/>
      <w:r>
        <w:rPr>
          <w:rStyle w:val="fontstyle41"/>
        </w:rPr>
        <w:t>o</w:t>
      </w:r>
      <w:proofErr w:type="spellEnd"/>
      <w:r>
        <w:rPr>
          <w:rStyle w:val="fontstyle41"/>
        </w:rPr>
        <w:t xml:space="preserve"> </w:t>
      </w:r>
      <w:r>
        <w:rPr>
          <w:rStyle w:val="fontstyle01"/>
          <w:sz w:val="20"/>
          <w:szCs w:val="20"/>
        </w:rPr>
        <w:t>Nonprofit distributors</w:t>
      </w:r>
      <w:r>
        <w:rPr>
          <w:rFonts w:ascii="Cambria" w:hAnsi="Cambria"/>
          <w:color w:val="595959"/>
          <w:sz w:val="20"/>
          <w:szCs w:val="20"/>
        </w:rPr>
        <w:br/>
      </w:r>
      <w:r>
        <w:rPr>
          <w:rStyle w:val="fontstyle41"/>
        </w:rPr>
        <w:t xml:space="preserve">o </w:t>
      </w:r>
      <w:r>
        <w:rPr>
          <w:rStyle w:val="fontstyle01"/>
          <w:sz w:val="20"/>
          <w:szCs w:val="20"/>
        </w:rPr>
        <w:t>Wholesalers or food brokers</w:t>
      </w:r>
      <w:r>
        <w:rPr>
          <w:rFonts w:ascii="Cambria" w:hAnsi="Cambria"/>
          <w:color w:val="595959"/>
          <w:sz w:val="20"/>
          <w:szCs w:val="20"/>
        </w:rPr>
        <w:br/>
      </w:r>
      <w:r>
        <w:rPr>
          <w:rStyle w:val="fontstyle41"/>
        </w:rPr>
        <w:t xml:space="preserve">o </w:t>
      </w:r>
      <w:r>
        <w:rPr>
          <w:rStyle w:val="fontstyle01"/>
          <w:sz w:val="20"/>
          <w:szCs w:val="20"/>
        </w:rPr>
        <w:t>Discount retailers</w:t>
      </w:r>
      <w:r>
        <w:rPr>
          <w:rFonts w:ascii="Cambria" w:hAnsi="Cambria"/>
          <w:color w:val="595959"/>
          <w:sz w:val="20"/>
          <w:szCs w:val="20"/>
        </w:rPr>
        <w:br/>
      </w:r>
      <w:r>
        <w:rPr>
          <w:rStyle w:val="fontstyle41"/>
        </w:rPr>
        <w:t xml:space="preserve">o </w:t>
      </w:r>
      <w:r>
        <w:rPr>
          <w:rStyle w:val="fontstyle01"/>
          <w:sz w:val="20"/>
          <w:szCs w:val="20"/>
        </w:rPr>
        <w:t>Local retailers (including local farms)</w:t>
      </w:r>
      <w:r>
        <w:rPr>
          <w:rFonts w:ascii="Cambria" w:hAnsi="Cambria"/>
          <w:color w:val="595959"/>
          <w:sz w:val="20"/>
          <w:szCs w:val="20"/>
        </w:rPr>
        <w:br/>
      </w:r>
    </w:p>
    <w:p w14:paraId="0863D5B7" w14:textId="77777777" w:rsidR="0007792F" w:rsidRDefault="0007792F" w:rsidP="0007792F">
      <w:pPr>
        <w:rPr>
          <w:rStyle w:val="fontstyle31"/>
        </w:rPr>
      </w:pPr>
      <w:r>
        <w:rPr>
          <w:rStyle w:val="fontstyle31"/>
        </w:rPr>
        <w:t xml:space="preserve">• </w:t>
      </w:r>
      <w:r>
        <w:rPr>
          <w:rStyle w:val="fontstyle01"/>
          <w:sz w:val="20"/>
          <w:szCs w:val="20"/>
        </w:rPr>
        <w:t>Contractors should have information on what food resources are available and the process for</w:t>
      </w:r>
      <w:r>
        <w:rPr>
          <w:rFonts w:ascii="Cambria" w:hAnsi="Cambria"/>
          <w:color w:val="595959"/>
          <w:sz w:val="20"/>
          <w:szCs w:val="20"/>
        </w:rPr>
        <w:br/>
      </w:r>
      <w:r>
        <w:rPr>
          <w:rStyle w:val="fontstyle01"/>
          <w:sz w:val="20"/>
          <w:szCs w:val="20"/>
        </w:rPr>
        <w:t>obtaining product from those resources.</w:t>
      </w:r>
      <w:r>
        <w:rPr>
          <w:rFonts w:ascii="Cambria" w:hAnsi="Cambria"/>
          <w:color w:val="595959"/>
          <w:sz w:val="20"/>
          <w:szCs w:val="20"/>
        </w:rPr>
        <w:br/>
      </w:r>
    </w:p>
    <w:p w14:paraId="790A7A49" w14:textId="77777777" w:rsidR="0007792F" w:rsidRDefault="0007792F" w:rsidP="0007792F">
      <w:pPr>
        <w:rPr>
          <w:rStyle w:val="fontstyle31"/>
        </w:rPr>
      </w:pPr>
      <w:r>
        <w:rPr>
          <w:rStyle w:val="fontstyle31"/>
        </w:rPr>
        <w:t xml:space="preserve">• </w:t>
      </w:r>
      <w:r>
        <w:rPr>
          <w:rStyle w:val="fontstyle01"/>
          <w:sz w:val="20"/>
          <w:szCs w:val="20"/>
        </w:rPr>
        <w:t>Contractors are responsible for monitoring their food pantries’ compliance.</w:t>
      </w:r>
      <w:r>
        <w:rPr>
          <w:rFonts w:ascii="Cambria" w:hAnsi="Cambria"/>
          <w:color w:val="595959"/>
          <w:sz w:val="20"/>
          <w:szCs w:val="20"/>
        </w:rPr>
        <w:br/>
      </w:r>
    </w:p>
    <w:p w14:paraId="22023430" w14:textId="77777777" w:rsidR="0007792F" w:rsidRDefault="0007792F" w:rsidP="0007792F">
      <w:pPr>
        <w:rPr>
          <w:rStyle w:val="fontstyle31"/>
        </w:rPr>
      </w:pPr>
      <w:r>
        <w:rPr>
          <w:rStyle w:val="fontstyle31"/>
        </w:rPr>
        <w:t xml:space="preserve">• </w:t>
      </w:r>
      <w:r>
        <w:rPr>
          <w:rStyle w:val="fontstyle01"/>
          <w:sz w:val="20"/>
          <w:szCs w:val="20"/>
        </w:rPr>
        <w:t>Contractors must include discussion about how its service area food pantries will procure food</w:t>
      </w:r>
      <w:r>
        <w:rPr>
          <w:rFonts w:ascii="Cambria" w:hAnsi="Cambria"/>
          <w:color w:val="595959"/>
          <w:sz w:val="20"/>
          <w:szCs w:val="20"/>
        </w:rPr>
        <w:br/>
      </w:r>
      <w:r>
        <w:rPr>
          <w:rStyle w:val="fontstyle01"/>
          <w:sz w:val="20"/>
          <w:szCs w:val="20"/>
        </w:rPr>
        <w:t>at the EFAP meeting held with food pantries prior to submitting the biennial application.</w:t>
      </w:r>
      <w:r>
        <w:rPr>
          <w:rFonts w:ascii="Cambria" w:hAnsi="Cambria"/>
          <w:color w:val="595959"/>
          <w:sz w:val="20"/>
          <w:szCs w:val="20"/>
        </w:rPr>
        <w:br/>
      </w:r>
    </w:p>
    <w:p w14:paraId="4998DE0B" w14:textId="77777777" w:rsidR="0007792F" w:rsidRDefault="0007792F" w:rsidP="0007792F">
      <w:pPr>
        <w:rPr>
          <w:rStyle w:val="fontstyle31"/>
        </w:rPr>
      </w:pPr>
      <w:r>
        <w:rPr>
          <w:rStyle w:val="fontstyle31"/>
        </w:rPr>
        <w:t xml:space="preserve">• </w:t>
      </w:r>
      <w:r>
        <w:rPr>
          <w:rStyle w:val="fontstyle01"/>
          <w:sz w:val="20"/>
          <w:szCs w:val="20"/>
        </w:rPr>
        <w:t>Food pantries should share information about resources, and should consider making purchases</w:t>
      </w:r>
      <w:r>
        <w:rPr>
          <w:rFonts w:ascii="Cambria" w:hAnsi="Cambria"/>
          <w:color w:val="595959"/>
          <w:sz w:val="20"/>
          <w:szCs w:val="20"/>
        </w:rPr>
        <w:br/>
      </w:r>
      <w:r>
        <w:rPr>
          <w:rStyle w:val="fontstyle01"/>
          <w:sz w:val="20"/>
          <w:szCs w:val="20"/>
        </w:rPr>
        <w:t>as a group where that would be most cost-effective.</w:t>
      </w:r>
      <w:r>
        <w:rPr>
          <w:rFonts w:ascii="Cambria" w:hAnsi="Cambria"/>
          <w:color w:val="595959"/>
          <w:sz w:val="20"/>
          <w:szCs w:val="20"/>
        </w:rPr>
        <w:br/>
      </w:r>
    </w:p>
    <w:p w14:paraId="088B2637" w14:textId="77777777" w:rsidR="0007792F" w:rsidRDefault="0007792F" w:rsidP="0007792F">
      <w:pPr>
        <w:rPr>
          <w:rStyle w:val="fontstyle31"/>
        </w:rPr>
      </w:pPr>
      <w:r>
        <w:rPr>
          <w:rStyle w:val="fontstyle31"/>
        </w:rPr>
        <w:t xml:space="preserve">• </w:t>
      </w:r>
      <w:r>
        <w:rPr>
          <w:rStyle w:val="fontstyle01"/>
          <w:sz w:val="20"/>
          <w:szCs w:val="20"/>
        </w:rPr>
        <w:t>The State recognizes that there are circumstances benefiting a food pantry and those they serve</w:t>
      </w:r>
      <w:r>
        <w:rPr>
          <w:rFonts w:ascii="Cambria" w:hAnsi="Cambria"/>
          <w:color w:val="595959"/>
          <w:sz w:val="20"/>
          <w:szCs w:val="20"/>
        </w:rPr>
        <w:br/>
      </w:r>
      <w:r>
        <w:rPr>
          <w:rStyle w:val="fontstyle01"/>
          <w:sz w:val="20"/>
          <w:szCs w:val="20"/>
        </w:rPr>
        <w:t>when the above order for procurement might be overridden. Significant deviation from this</w:t>
      </w:r>
      <w:r>
        <w:rPr>
          <w:rFonts w:ascii="Cambria" w:hAnsi="Cambria"/>
          <w:color w:val="595959"/>
          <w:sz w:val="20"/>
          <w:szCs w:val="20"/>
        </w:rPr>
        <w:br/>
      </w:r>
      <w:r>
        <w:rPr>
          <w:rStyle w:val="fontstyle01"/>
          <w:sz w:val="20"/>
          <w:szCs w:val="20"/>
        </w:rPr>
        <w:t>policy must be justified.</w:t>
      </w:r>
      <w:r>
        <w:rPr>
          <w:rFonts w:ascii="Cambria" w:hAnsi="Cambria"/>
          <w:color w:val="595959"/>
          <w:sz w:val="20"/>
          <w:szCs w:val="20"/>
        </w:rPr>
        <w:br/>
      </w:r>
    </w:p>
    <w:p w14:paraId="5D45B3C4" w14:textId="77777777" w:rsidR="0007792F" w:rsidRDefault="0007792F" w:rsidP="0007792F">
      <w:r>
        <w:rPr>
          <w:rStyle w:val="fontstyle31"/>
        </w:rPr>
        <w:t xml:space="preserve">• </w:t>
      </w:r>
      <w:r>
        <w:rPr>
          <w:rStyle w:val="fontstyle01"/>
          <w:sz w:val="20"/>
          <w:szCs w:val="20"/>
        </w:rPr>
        <w:t>Any food product procured with EFAP funding is intended solely for private consumption by</w:t>
      </w:r>
      <w:r>
        <w:rPr>
          <w:rFonts w:ascii="Cambria" w:hAnsi="Cambria"/>
          <w:color w:val="595959"/>
          <w:sz w:val="20"/>
          <w:szCs w:val="20"/>
        </w:rPr>
        <w:br/>
      </w:r>
      <w:r>
        <w:rPr>
          <w:rStyle w:val="fontstyle01"/>
          <w:sz w:val="20"/>
          <w:szCs w:val="20"/>
        </w:rPr>
        <w:t>eligible recipients. The sale, trade, exchange or other disposal of these foods for personal gain is</w:t>
      </w:r>
      <w:r>
        <w:rPr>
          <w:rFonts w:ascii="Cambria" w:hAnsi="Cambria"/>
          <w:color w:val="595959"/>
          <w:sz w:val="20"/>
          <w:szCs w:val="20"/>
        </w:rPr>
        <w:br/>
      </w:r>
      <w:r>
        <w:rPr>
          <w:rStyle w:val="fontstyle01"/>
          <w:sz w:val="20"/>
          <w:szCs w:val="20"/>
        </w:rPr>
        <w:t>strictly prohibited.</w:t>
      </w:r>
    </w:p>
    <w:sectPr w:rsidR="0007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2F"/>
    <w:rsid w:val="0007792F"/>
    <w:rsid w:val="00701F76"/>
    <w:rsid w:val="00E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B9CA"/>
  <w15:docId w15:val="{56D0CFC4-692C-4191-9E37-E145F86A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7792F"/>
    <w:rPr>
      <w:rFonts w:ascii="Cambria" w:hAnsi="Cambria" w:hint="default"/>
      <w:b w:val="0"/>
      <w:bCs w:val="0"/>
      <w:i w:val="0"/>
      <w:iCs w:val="0"/>
      <w:color w:val="595959"/>
      <w:sz w:val="36"/>
      <w:szCs w:val="36"/>
    </w:rPr>
  </w:style>
  <w:style w:type="character" w:customStyle="1" w:styleId="fontstyle21">
    <w:name w:val="fontstyle21"/>
    <w:basedOn w:val="DefaultParagraphFont"/>
    <w:rsid w:val="0007792F"/>
    <w:rPr>
      <w:rFonts w:ascii="Cambria-Bold" w:hAnsi="Cambria-Bold" w:hint="default"/>
      <w:b/>
      <w:bCs/>
      <w:i w:val="0"/>
      <w:iCs w:val="0"/>
      <w:color w:val="3494BA"/>
      <w:sz w:val="20"/>
      <w:szCs w:val="20"/>
    </w:rPr>
  </w:style>
  <w:style w:type="character" w:customStyle="1" w:styleId="fontstyle31">
    <w:name w:val="fontstyle31"/>
    <w:basedOn w:val="DefaultParagraphFont"/>
    <w:rsid w:val="0007792F"/>
    <w:rPr>
      <w:rFonts w:ascii="SymbolMT" w:hAnsi="SymbolMT" w:hint="default"/>
      <w:b w:val="0"/>
      <w:bCs w:val="0"/>
      <w:i w:val="0"/>
      <w:iCs w:val="0"/>
      <w:color w:val="595959"/>
      <w:sz w:val="20"/>
      <w:szCs w:val="20"/>
    </w:rPr>
  </w:style>
  <w:style w:type="character" w:customStyle="1" w:styleId="fontstyle41">
    <w:name w:val="fontstyle41"/>
    <w:basedOn w:val="DefaultParagraphFont"/>
    <w:rsid w:val="0007792F"/>
    <w:rPr>
      <w:rFonts w:ascii="CourierNewPSMT" w:hAnsi="CourierNewPSMT" w:hint="default"/>
      <w:b w:val="0"/>
      <w:bCs w:val="0"/>
      <w:i w:val="0"/>
      <w:iCs w:val="0"/>
      <w:color w:val="59595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7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ms.agr.wa.gov/getmedia/3b14649b-5f85-4fa6-b1b5-294e01d8e9f3/483-EFAPProcedures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Mathias</dc:creator>
  <cp:lastModifiedBy>Trish Twomey</cp:lastModifiedBy>
  <cp:revision>2</cp:revision>
  <dcterms:created xsi:type="dcterms:W3CDTF">2019-09-16T20:50:00Z</dcterms:created>
  <dcterms:modified xsi:type="dcterms:W3CDTF">2019-09-16T20:50:00Z</dcterms:modified>
</cp:coreProperties>
</file>